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603" w:rsidRPr="005E6039" w:rsidRDefault="00A65603" w:rsidP="00A65603">
      <w:pPr>
        <w:spacing w:after="0" w:line="240" w:lineRule="auto"/>
        <w:jc w:val="right"/>
        <w:rPr>
          <w:rFonts w:ascii="Times New Roman" w:hAnsi="Times New Roman" w:cs="Times New Roman"/>
          <w:sz w:val="24"/>
          <w:szCs w:val="24"/>
        </w:rPr>
      </w:pPr>
      <w:r w:rsidRPr="005E6039">
        <w:rPr>
          <w:rFonts w:ascii="Times New Roman" w:hAnsi="Times New Roman" w:cs="Times New Roman"/>
          <w:sz w:val="24"/>
          <w:szCs w:val="24"/>
        </w:rPr>
        <w:t>П</w:t>
      </w:r>
      <w:r>
        <w:rPr>
          <w:rFonts w:ascii="Times New Roman" w:hAnsi="Times New Roman" w:cs="Times New Roman"/>
          <w:sz w:val="24"/>
          <w:szCs w:val="24"/>
        </w:rPr>
        <w:t>риложение 3</w:t>
      </w:r>
    </w:p>
    <w:p w:rsidR="00A65603" w:rsidRDefault="00A65603" w:rsidP="00A6560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w:t>
      </w:r>
      <w:r w:rsidRPr="005E6039">
        <w:rPr>
          <w:rFonts w:ascii="Times New Roman" w:hAnsi="Times New Roman" w:cs="Times New Roman"/>
          <w:sz w:val="24"/>
          <w:szCs w:val="24"/>
        </w:rPr>
        <w:t xml:space="preserve"> решению Думы Кондинского района</w:t>
      </w:r>
    </w:p>
    <w:p w:rsidR="00A65603" w:rsidRDefault="00A65603" w:rsidP="00A65603">
      <w:pPr>
        <w:spacing w:after="0" w:line="240" w:lineRule="auto"/>
        <w:jc w:val="right"/>
        <w:rPr>
          <w:rFonts w:ascii="Times New Roman" w:hAnsi="Times New Roman" w:cs="Times New Roman"/>
          <w:sz w:val="24"/>
          <w:szCs w:val="24"/>
        </w:rPr>
      </w:pPr>
      <w:r w:rsidRPr="005E6039">
        <w:rPr>
          <w:rFonts w:ascii="Times New Roman" w:hAnsi="Times New Roman" w:cs="Times New Roman"/>
          <w:sz w:val="24"/>
          <w:szCs w:val="24"/>
        </w:rPr>
        <w:t xml:space="preserve"> от </w:t>
      </w:r>
      <w:r>
        <w:rPr>
          <w:rFonts w:ascii="Times New Roman" w:hAnsi="Times New Roman" w:cs="Times New Roman"/>
          <w:sz w:val="24"/>
          <w:szCs w:val="24"/>
        </w:rPr>
        <w:t>02.11.2018</w:t>
      </w:r>
      <w:r w:rsidRPr="005E6039">
        <w:rPr>
          <w:rFonts w:ascii="Times New Roman" w:hAnsi="Times New Roman" w:cs="Times New Roman"/>
          <w:sz w:val="24"/>
          <w:szCs w:val="24"/>
        </w:rPr>
        <w:t xml:space="preserve"> </w:t>
      </w:r>
      <w:r>
        <w:rPr>
          <w:rFonts w:ascii="Times New Roman" w:hAnsi="Times New Roman" w:cs="Times New Roman"/>
          <w:sz w:val="24"/>
          <w:szCs w:val="24"/>
        </w:rPr>
        <w:t>№ 453</w:t>
      </w:r>
    </w:p>
    <w:p w:rsidR="00A65603" w:rsidRDefault="00A65603" w:rsidP="00A65603">
      <w:pPr>
        <w:spacing w:after="0" w:line="240" w:lineRule="auto"/>
        <w:jc w:val="center"/>
        <w:rPr>
          <w:rFonts w:ascii="Times New Roman" w:eastAsia="Times New Roman" w:hAnsi="Times New Roman" w:cs="Times New Roman"/>
          <w:sz w:val="24"/>
          <w:szCs w:val="24"/>
          <w:lang w:eastAsia="ru-RU"/>
        </w:rPr>
      </w:pPr>
    </w:p>
    <w:p w:rsidR="00A65603" w:rsidRDefault="00A65603" w:rsidP="00A65603">
      <w:pPr>
        <w:spacing w:after="0" w:line="240" w:lineRule="auto"/>
        <w:jc w:val="center"/>
        <w:rPr>
          <w:rFonts w:ascii="Times New Roman" w:eastAsia="Times New Roman" w:hAnsi="Times New Roman" w:cs="Times New Roman"/>
          <w:sz w:val="24"/>
          <w:szCs w:val="24"/>
          <w:lang w:eastAsia="ru-RU"/>
        </w:rPr>
      </w:pPr>
      <w:r w:rsidRPr="00D7798C">
        <w:rPr>
          <w:rFonts w:ascii="Times New Roman" w:eastAsia="Times New Roman" w:hAnsi="Times New Roman" w:cs="Times New Roman"/>
          <w:sz w:val="24"/>
          <w:szCs w:val="24"/>
          <w:lang w:eastAsia="ru-RU"/>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2018 год</w:t>
      </w:r>
    </w:p>
    <w:tbl>
      <w:tblPr>
        <w:tblW w:w="9840" w:type="dxa"/>
        <w:tblInd w:w="93" w:type="dxa"/>
        <w:tblLook w:val="04A0"/>
      </w:tblPr>
      <w:tblGrid>
        <w:gridCol w:w="6640"/>
        <w:gridCol w:w="1052"/>
        <w:gridCol w:w="456"/>
        <w:gridCol w:w="1800"/>
      </w:tblGrid>
      <w:tr w:rsidR="00A65603" w:rsidRPr="00866D82" w:rsidTr="00245E68">
        <w:trPr>
          <w:trHeight w:val="225"/>
        </w:trPr>
        <w:tc>
          <w:tcPr>
            <w:tcW w:w="6640" w:type="dxa"/>
            <w:tcBorders>
              <w:top w:val="nil"/>
              <w:left w:val="nil"/>
              <w:bottom w:val="nil"/>
              <w:right w:val="nil"/>
            </w:tcBorders>
            <w:shd w:val="clear" w:color="auto" w:fill="auto"/>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p>
        </w:tc>
        <w:tc>
          <w:tcPr>
            <w:tcW w:w="1020" w:type="dxa"/>
            <w:tcBorders>
              <w:top w:val="nil"/>
              <w:left w:val="nil"/>
              <w:bottom w:val="nil"/>
              <w:right w:val="nil"/>
            </w:tcBorders>
            <w:shd w:val="clear" w:color="auto" w:fill="auto"/>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p>
        </w:tc>
        <w:tc>
          <w:tcPr>
            <w:tcW w:w="380" w:type="dxa"/>
            <w:tcBorders>
              <w:top w:val="nil"/>
              <w:left w:val="nil"/>
              <w:bottom w:val="nil"/>
              <w:right w:val="nil"/>
            </w:tcBorders>
            <w:shd w:val="clear" w:color="auto" w:fill="auto"/>
            <w:noWrap/>
            <w:vAlign w:val="bottom"/>
            <w:hideMark/>
          </w:tcPr>
          <w:p w:rsidR="00A65603" w:rsidRPr="00866D82" w:rsidRDefault="00A65603" w:rsidP="00245E68">
            <w:pPr>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single" w:sz="4" w:space="0" w:color="auto"/>
              <w:right w:val="nil"/>
            </w:tcBorders>
            <w:shd w:val="clear" w:color="auto" w:fill="auto"/>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(в рублях)</w:t>
            </w:r>
          </w:p>
        </w:tc>
      </w:tr>
      <w:tr w:rsidR="00A65603" w:rsidRPr="00866D82" w:rsidTr="00245E68">
        <w:trPr>
          <w:trHeight w:val="210"/>
        </w:trPr>
        <w:tc>
          <w:tcPr>
            <w:tcW w:w="66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5603" w:rsidRPr="00866D82" w:rsidRDefault="00A65603" w:rsidP="00245E68">
            <w:pPr>
              <w:spacing w:after="0" w:line="240" w:lineRule="auto"/>
              <w:jc w:val="center"/>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Наименование</w:t>
            </w:r>
          </w:p>
        </w:tc>
        <w:tc>
          <w:tcPr>
            <w:tcW w:w="1020" w:type="dxa"/>
            <w:vMerge w:val="restart"/>
            <w:tcBorders>
              <w:top w:val="single" w:sz="4" w:space="0" w:color="auto"/>
              <w:left w:val="nil"/>
              <w:bottom w:val="single" w:sz="4" w:space="0" w:color="auto"/>
              <w:right w:val="single" w:sz="4" w:space="0" w:color="auto"/>
            </w:tcBorders>
            <w:shd w:val="clear" w:color="auto" w:fill="auto"/>
            <w:vAlign w:val="center"/>
            <w:hideMark/>
          </w:tcPr>
          <w:p w:rsidR="00A65603" w:rsidRPr="00866D82" w:rsidRDefault="00A65603" w:rsidP="00245E68">
            <w:pPr>
              <w:spacing w:after="0" w:line="240" w:lineRule="auto"/>
              <w:jc w:val="center"/>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ЦСР</w:t>
            </w:r>
          </w:p>
        </w:tc>
        <w:tc>
          <w:tcPr>
            <w:tcW w:w="380" w:type="dxa"/>
            <w:vMerge w:val="restart"/>
            <w:tcBorders>
              <w:top w:val="single" w:sz="4" w:space="0" w:color="auto"/>
              <w:left w:val="nil"/>
              <w:bottom w:val="single" w:sz="4" w:space="0" w:color="auto"/>
              <w:right w:val="single" w:sz="4" w:space="0" w:color="auto"/>
            </w:tcBorders>
            <w:shd w:val="clear" w:color="auto" w:fill="auto"/>
            <w:vAlign w:val="center"/>
            <w:hideMark/>
          </w:tcPr>
          <w:p w:rsidR="00A65603" w:rsidRPr="00866D82" w:rsidRDefault="00A65603" w:rsidP="00245E68">
            <w:pPr>
              <w:spacing w:after="0" w:line="240" w:lineRule="auto"/>
              <w:jc w:val="center"/>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ВР</w:t>
            </w:r>
          </w:p>
        </w:tc>
        <w:tc>
          <w:tcPr>
            <w:tcW w:w="1800" w:type="dxa"/>
            <w:vMerge w:val="restart"/>
            <w:tcBorders>
              <w:top w:val="nil"/>
              <w:left w:val="nil"/>
              <w:bottom w:val="single" w:sz="4" w:space="0" w:color="auto"/>
              <w:right w:val="single" w:sz="4" w:space="0" w:color="auto"/>
            </w:tcBorders>
            <w:shd w:val="clear" w:color="auto" w:fill="auto"/>
            <w:vAlign w:val="center"/>
            <w:hideMark/>
          </w:tcPr>
          <w:p w:rsidR="00A65603" w:rsidRPr="00866D82" w:rsidRDefault="00A65603" w:rsidP="00245E68">
            <w:pPr>
              <w:spacing w:after="0" w:line="240" w:lineRule="auto"/>
              <w:jc w:val="center"/>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Сумма на  год</w:t>
            </w:r>
          </w:p>
        </w:tc>
      </w:tr>
      <w:tr w:rsidR="00A65603" w:rsidRPr="00866D82" w:rsidTr="00245E68">
        <w:trPr>
          <w:trHeight w:val="195"/>
        </w:trPr>
        <w:tc>
          <w:tcPr>
            <w:tcW w:w="6640" w:type="dxa"/>
            <w:vMerge/>
            <w:tcBorders>
              <w:top w:val="single" w:sz="4" w:space="0" w:color="auto"/>
              <w:left w:val="single" w:sz="4" w:space="0" w:color="auto"/>
              <w:bottom w:val="single" w:sz="4" w:space="0" w:color="auto"/>
              <w:right w:val="single" w:sz="4" w:space="0" w:color="auto"/>
            </w:tcBorders>
            <w:vAlign w:val="center"/>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p>
        </w:tc>
        <w:tc>
          <w:tcPr>
            <w:tcW w:w="1020" w:type="dxa"/>
            <w:vMerge/>
            <w:tcBorders>
              <w:top w:val="single" w:sz="4" w:space="0" w:color="auto"/>
              <w:left w:val="nil"/>
              <w:bottom w:val="single" w:sz="4" w:space="0" w:color="auto"/>
              <w:right w:val="single" w:sz="4" w:space="0" w:color="auto"/>
            </w:tcBorders>
            <w:vAlign w:val="center"/>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p>
        </w:tc>
        <w:tc>
          <w:tcPr>
            <w:tcW w:w="380" w:type="dxa"/>
            <w:vMerge/>
            <w:tcBorders>
              <w:top w:val="single" w:sz="4" w:space="0" w:color="auto"/>
              <w:left w:val="nil"/>
              <w:bottom w:val="single" w:sz="4" w:space="0" w:color="auto"/>
              <w:right w:val="single" w:sz="4" w:space="0" w:color="auto"/>
            </w:tcBorders>
            <w:vAlign w:val="center"/>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p>
        </w:tc>
        <w:tc>
          <w:tcPr>
            <w:tcW w:w="1800" w:type="dxa"/>
            <w:vMerge/>
            <w:tcBorders>
              <w:top w:val="nil"/>
              <w:left w:val="nil"/>
              <w:bottom w:val="single" w:sz="4" w:space="0" w:color="auto"/>
              <w:right w:val="single" w:sz="4" w:space="0" w:color="auto"/>
            </w:tcBorders>
            <w:vAlign w:val="center"/>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p>
        </w:tc>
      </w:tr>
      <w:tr w:rsidR="00A65603" w:rsidRPr="00866D82" w:rsidTr="00245E68">
        <w:trPr>
          <w:trHeight w:val="184"/>
        </w:trPr>
        <w:tc>
          <w:tcPr>
            <w:tcW w:w="6640" w:type="dxa"/>
            <w:vMerge/>
            <w:tcBorders>
              <w:top w:val="single" w:sz="4" w:space="0" w:color="auto"/>
              <w:left w:val="single" w:sz="4" w:space="0" w:color="auto"/>
              <w:bottom w:val="single" w:sz="4" w:space="0" w:color="auto"/>
              <w:right w:val="single" w:sz="4" w:space="0" w:color="auto"/>
            </w:tcBorders>
            <w:vAlign w:val="center"/>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p>
        </w:tc>
        <w:tc>
          <w:tcPr>
            <w:tcW w:w="1020" w:type="dxa"/>
            <w:vMerge/>
            <w:tcBorders>
              <w:top w:val="single" w:sz="4" w:space="0" w:color="auto"/>
              <w:left w:val="nil"/>
              <w:bottom w:val="single" w:sz="4" w:space="0" w:color="auto"/>
              <w:right w:val="single" w:sz="4" w:space="0" w:color="auto"/>
            </w:tcBorders>
            <w:vAlign w:val="center"/>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p>
        </w:tc>
        <w:tc>
          <w:tcPr>
            <w:tcW w:w="380" w:type="dxa"/>
            <w:vMerge/>
            <w:tcBorders>
              <w:top w:val="single" w:sz="4" w:space="0" w:color="auto"/>
              <w:left w:val="nil"/>
              <w:bottom w:val="single" w:sz="4" w:space="0" w:color="auto"/>
              <w:right w:val="single" w:sz="4" w:space="0" w:color="auto"/>
            </w:tcBorders>
            <w:vAlign w:val="center"/>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p>
        </w:tc>
        <w:tc>
          <w:tcPr>
            <w:tcW w:w="1800" w:type="dxa"/>
            <w:vMerge/>
            <w:tcBorders>
              <w:top w:val="nil"/>
              <w:left w:val="nil"/>
              <w:bottom w:val="single" w:sz="4" w:space="0" w:color="auto"/>
              <w:right w:val="single" w:sz="4" w:space="0" w:color="auto"/>
            </w:tcBorders>
            <w:vAlign w:val="center"/>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p>
        </w:tc>
      </w:tr>
      <w:tr w:rsidR="00A65603" w:rsidRPr="00866D82" w:rsidTr="00245E68">
        <w:trPr>
          <w:trHeight w:val="255"/>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rsidR="00A65603" w:rsidRPr="00866D82" w:rsidRDefault="00A65603" w:rsidP="00245E68">
            <w:pPr>
              <w:spacing w:after="0" w:line="240" w:lineRule="auto"/>
              <w:jc w:val="center"/>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w:t>
            </w:r>
          </w:p>
        </w:tc>
        <w:tc>
          <w:tcPr>
            <w:tcW w:w="1020" w:type="dxa"/>
            <w:tcBorders>
              <w:top w:val="nil"/>
              <w:left w:val="nil"/>
              <w:bottom w:val="single" w:sz="4" w:space="0" w:color="auto"/>
              <w:right w:val="single" w:sz="4" w:space="0" w:color="auto"/>
            </w:tcBorders>
            <w:shd w:val="clear" w:color="auto" w:fill="auto"/>
            <w:noWrap/>
            <w:vAlign w:val="bottom"/>
            <w:hideMark/>
          </w:tcPr>
          <w:p w:rsidR="00A65603" w:rsidRPr="00866D82" w:rsidRDefault="00A65603" w:rsidP="00245E68">
            <w:pPr>
              <w:spacing w:after="0" w:line="240" w:lineRule="auto"/>
              <w:jc w:val="center"/>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w:t>
            </w:r>
          </w:p>
        </w:tc>
        <w:tc>
          <w:tcPr>
            <w:tcW w:w="380" w:type="dxa"/>
            <w:tcBorders>
              <w:top w:val="nil"/>
              <w:left w:val="nil"/>
              <w:bottom w:val="single" w:sz="4" w:space="0" w:color="auto"/>
              <w:right w:val="single" w:sz="4" w:space="0" w:color="auto"/>
            </w:tcBorders>
            <w:shd w:val="clear" w:color="auto" w:fill="auto"/>
            <w:noWrap/>
            <w:vAlign w:val="bottom"/>
            <w:hideMark/>
          </w:tcPr>
          <w:p w:rsidR="00A65603" w:rsidRPr="00866D82" w:rsidRDefault="00A65603" w:rsidP="00245E68">
            <w:pPr>
              <w:spacing w:after="0" w:line="240" w:lineRule="auto"/>
              <w:jc w:val="center"/>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A65603" w:rsidRPr="00866D82" w:rsidRDefault="00A65603" w:rsidP="00245E68">
            <w:pPr>
              <w:spacing w:after="0" w:line="240" w:lineRule="auto"/>
              <w:jc w:val="center"/>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331 667 947,82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"Дополнительное пенсионное обеспечение отдельных категорий граждан"</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0120000000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10 750 500,00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"Организация мероприятий, связанных с дополнительным пенсионным обеспечением отдельных категорий граждан"</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0120100000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10 750 500,00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Социальные выплаты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0120100220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604 000,00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0120100220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604 000,00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0120100220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604 000,00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Мероприятия на пенсионное обеспечение отдельных категорий граждан</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0120170220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10 146 500,00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0120170220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10 146 500,00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0120170220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10 146 500,00</w:t>
            </w:r>
          </w:p>
        </w:tc>
      </w:tr>
      <w:tr w:rsidR="00A65603" w:rsidRPr="00866D82" w:rsidTr="00245E68">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320 917 447,82</w:t>
            </w:r>
          </w:p>
        </w:tc>
      </w:tr>
      <w:tr w:rsidR="00A65603" w:rsidRPr="00866D82" w:rsidTr="00245E68">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320 917 447,82</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143 678 845,99</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127 056 372,66</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127 056 372,66</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14 399 973,33</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14 399 973,33</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512 100,00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512 100,00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1 710 400,00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Исполнение судебных актов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1 705 400,00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Глава (высшее должностное лицо) муниципального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3 574 600,00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3 574 600,00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3 574 600,00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147 740 139,44</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147 307 597,27</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147 307 597,27</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432 542,17</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432 542,17</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Председатель Думы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0140102110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340 600,00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0140102110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340 600,00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0140102110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340 600,00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Депутаты Думы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0140102120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285 767,00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0140102120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285 767,00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0140102120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285 767,00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Прочие мероприятия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3 272 725,39</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2 014 000,00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2 014 000,00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689 525,39</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689 525,39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569 200,00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569 200,00</w:t>
            </w:r>
          </w:p>
        </w:tc>
      </w:tr>
      <w:tr w:rsidR="00A65603" w:rsidRPr="00866D82" w:rsidTr="00245E68">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0140159300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5 889 100,00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0140159300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4 298 013,69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0140159300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4 298 013,69</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0140159300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1 074 186,31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0140159300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1 074 186,31</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0140159300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516 900,00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Субвенции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0140159300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516 900,00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0140184120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1 583 900,00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0140184120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1 281 523,01</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0140184120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1 281 523,01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0140184120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302 376,99</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0140184120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302 376,99</w:t>
            </w:r>
          </w:p>
        </w:tc>
      </w:tr>
      <w:tr w:rsidR="00A65603" w:rsidRPr="00866D82" w:rsidTr="00245E68">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0140184250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1 617 100,00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0140184250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1 288 955,68</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0140184250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1 288 955,68</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0140184250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328 144,32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0140184250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328 144,32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осуществление полномочий по образованию и организации деятельности комиссий по делам несовершеннолетних и защите их прав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0140184270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8 772 000,00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0140184270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6 260 814,39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0140184270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6 260 814,39</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0140184270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2 511 185,61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0140184270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2 511 185,61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за счет средств резервного фонда Правительства Ханты-Мансийского автономного округа - 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3 480 570,00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3 480 570,00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3 480 570,00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01401D9300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72 300,00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01401D9300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72 300,00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Субвенции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01401D9300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72 300,00</w:t>
            </w:r>
          </w:p>
        </w:tc>
      </w:tr>
      <w:tr w:rsidR="00A65603" w:rsidRPr="00866D82" w:rsidTr="00245E68">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за счет средств бюджета автономного округа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01401F9300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609 800,00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01401F9300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145 559,81</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01401F9300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145 559,81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01401F9300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464 240,19</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01401F9300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464 240,19</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2 072 867 802,36</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1 707 051 006,80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6 263 070,61</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6 263 070,61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4 348 390,61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4 348 390,61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1 914 680,00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1 690 680,00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224 000,00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"Развитие системы дополнительного образования детей"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0210300000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25 053 813,94</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Мероприятия по апробации системы персонифицированного финансирования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0210300590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25 053 813,94</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0210300590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8 854 820,60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0210300590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8 854 820,60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0210300590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16 198 993,34</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0210300590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16 198 993,34</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1 675 734 122,25</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398 164 281,10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83 518 333,42</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83 518 333,42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144 375 428,73</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144 375 428,73</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36 707,62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36 707,62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138 270 997,33</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128 056 234,26</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10 214 763,07</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31 962 814,00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31 962 814,00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0210470160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2 018 329,43</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0210470160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1 432 425,43</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0210470160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1 432 425,43</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0210470160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585 904,00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0210470160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564 724,00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0210470160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21 180,00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дополнительное финансовое обеспечение мероприятий по организации питания обучающихся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0210482460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15 417 600,00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0210482460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6 582 420,00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0210482460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6 582 420,00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0210482460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8 835 180,00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0210482460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8 835 180,00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12 472 900,00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6 893 340,00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6 893 340,00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5 579 560,00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5 579 560,00</w:t>
            </w:r>
          </w:p>
        </w:tc>
      </w:tr>
      <w:tr w:rsidR="00A65603" w:rsidRPr="00866D82" w:rsidTr="00245E68">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46 146 000,00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30 300 220,00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30 300 220,00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15 845 780,00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15 845 780,00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19 579 000,00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1 380 801,00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1 380 801,00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17 972 000,00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17 972 000,00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196 199,00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168 622,00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27 577,00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0210484301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297 960 611,00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0210484301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168 290 305,00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0210484301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168 290 305,00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0210484301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2 683 785,00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0210484301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2 683 785,00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0210484301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126 986 521,00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0210484301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100 719 087,00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0210484301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26 267 434,00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868 276 171,72</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529 168 381,72</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529 168 381,72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15 943 073,00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15 943 073,00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323 164 717,00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323 164 717,00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11 215 910,00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8 346 804,00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8 346 804,00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2 869 106,00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2 777 430,00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91 676,00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0210485160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859 519,00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0210485160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509 519,00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0210485160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509 519,00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0210485160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0210485160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дополнительное финансовое обеспечение мероприятий по организации питания обучающихся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02104S2460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2 831 400,00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02104S2460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2 831 400,00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02104S2460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2 831 400,00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02104S2570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792 400,00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02104S2570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402 575,00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02104S2570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402 575,00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02104S2570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389 825,00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02104S2570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389 825,00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3 546 185,87</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3 546 185,87</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Расходы на провед. независ. экспертизы деят-ти 15 общеобраз. учрежд.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104 699,59</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104 699,59</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104 699,59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проведение ГИА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0220170150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2 396 110,00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0220170150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1 811 490,00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0220170150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1 811 490,00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0220170150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584 620,00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0220170150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584 620,00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образования(ЕГЭ)</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0220184305</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913 376,28</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0220184305</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606 204,02</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0220184305</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606 204,02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0220184305</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123 950,00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0220184305</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123 950,00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0220184305</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183 222,26</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0220184305</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183 222,26</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организацию и проведение единого государственного экзамена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0220185020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132 000,00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0220185020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71 016,00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0220185020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71 016,00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0220185020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60 984,00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0220185020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60 984,00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Подпрограмма "Дети Конды"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0230000000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629 858,13</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"Развитие системы выявления, поддержки и сопровождения молодых талантов"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0230100000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629 858,13</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Мероприятия по развитию системы выявления, поддержке и сопровождению молодых талантов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0230170130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147 636,13</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0230170130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64 090,00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0230170130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64 090,00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0230170130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71 894,13</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0230170130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71 894,13</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0230170130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11 652,00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0230170130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11 652,00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оказание государственной поддержки системы дополнительного образования детей.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0230185010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482 222,00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0230185010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345 762,00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0230185010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345 762,00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0230185010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136 460,00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0230185010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136 460,00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32 692 694,60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10 525 460,00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Мероприятия по организации летнего отдыха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0240170140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3 137 237,78</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0240170140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3 137 237,78</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0240170140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3 137 237,78</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0240182050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6 649 400,00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0240182050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2 519 960,00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0240182050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2 519 960,00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0240182050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4 129 440,00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0240182050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3 990 071,00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0240182050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139 369,00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02401S2050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738 822,22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02401S2050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635 586,22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02401S2050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635 586,22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02401S2050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103 236,00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02401S2050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87 751,00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02401S2050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15 485,00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0240200000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17 174 673,10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Мероприятия по организации летнего отдыха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0240270140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2 030 673,10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0240270140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1 138 681,30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0240270140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1 138 681,30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0240270140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891 991,80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0240270140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814 564,80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0240270140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77 427,00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0240284060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7 000 000,00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0240284060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7 000 000,00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0240284060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7 000 000,00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организацию и обеспечение отдыха и оздоровления детей, в том числе в этнической среде</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0240284080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8 144 000,00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0240284080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7 792 982,00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0240284080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7 792 982,00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0240284080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351 018,00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0240284080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351 018,00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временного трудоустройства несовершеннолетних в свободное от учебы время в летний период"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0240400000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2 829 061,50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Мероприятия по организации летнего отдыха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0240470140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2 829 061,50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0240470140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2 829 061,50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0240470140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2 829 061,50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0240600000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2 163 500,00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0240684280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2 163 500,00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0240684280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716 928,41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0240684280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716 928,41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0240684280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1 446 571,59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0240684280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1 380 414,39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0240684280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66 157,20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"Управленческие и педагогические кадры"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0250000000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1 008 183,09</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Расходы на повышение квалификации педагогических работников СОШ и ДОУ</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0250100000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901 588,00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0250184301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254 736,00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0250184301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140 544,00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0250184301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140 544,00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0250184301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114 192,00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0250184301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87 840,00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0250184301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26 352,00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0250184303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646 852,00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0250184303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461 160,00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0250184303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461 160,00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0250184303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185 692,00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0250184303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185 692,00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Основное мероприятие "Развитие инновационного потенциала педагогов общего и дополнительного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0250200000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106 595,09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Реализация мероприятий подпрограммы "Управленческие и педагогические кадры"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0250270130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106 595,09</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0250270130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40 595,09</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0250270130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40 595,09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0250270130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66 000,00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Премии и гранты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0250270130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66 000,00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311 880 985,87</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17 094 294,85</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оснащение материально-технической базы образовательных организаций в соответствии с современными требованиями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2 286 569,85</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2 286 569,85</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2 286 569,85</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0260170160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2 126 000,00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0260170160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2 126 000,00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0260170160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2 126 000,00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0260184301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0260184301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0260184301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150 000,00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0260184303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9 524 553,00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0260184303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6 152 728,00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0260184303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6 152 728,00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0260184303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3 371 825,00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0260184303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3 371 825,00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0260185160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3 007 172,00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0260185160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3 007 172,00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0260185160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3 007 172,00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0260200000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7 028 591,02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0260200590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6 303 591,02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0260200590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4 368 336,07</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0260200590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4 368 336,07</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0260200590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1 935 254,95</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0260200590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1 923 878,95</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0260200590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11 376,00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0260284303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725 000,00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0260284303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0260284303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0260284303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525 000,00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0260284303</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525 000,00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"Развитие инфраструктуры общего и дошкольного образования детей"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0260300000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287 758 100,00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строительство и реконструкцию дошкольных образовательных и общеобразовательных организаций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0260382030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40 000 000,00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0260382030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40 000 000,00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0260382030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40 000 000,00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на приобретение, создание в соответствии с концессионными соглашениями объектов недвижимого имущества для размещения дошкольных образовательных организаций и (или) общеобразовательных организаций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0260382040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231 148 000,00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0260382040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231 148 000,00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0260382040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231 148 000,00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объекта комплекс "Школа - детский сад - интернат" с. Алтай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02603S2030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4 444 400,00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02603S2030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4 444 400,00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02603S2030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4 444 400,00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субсидии на приобретение объектов общего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02603S2040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12 165 700,00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02603S2040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12 165 700,00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02603S2040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12 165 700,00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"Организация деятельности в области образования на территории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0270000000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16 058 888,00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0270100000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16 058 888,00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0270102040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15 281 100,00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0270102040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15 281 100,00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0270102040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15 281 100,00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Прочие мероприятия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0270102400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777 788,00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0270102400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0270102400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0270102400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471 496,00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0270102400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471 496,00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0270102400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6 292,00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0270102400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6 292,00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«Молодежь Кондинского района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0300000000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15 274 155,79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Подпрограмма "Работа с детьми и молодежью"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0320000000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15 274 155,79</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"Выплата субсидий МАУ "Районный центр молодежных инициатив "Ориентир" на выполнение муниципального задания и иные цели"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0320100000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15 227 153,79</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0320100590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13 855 761,17</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0320100590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13 855 761,17</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0320100590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13 855 761,17</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 xml:space="preserve">Реализация мероприятий по работе с детьми  и молодежью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0320170280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950 380,00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0320170280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950 380,00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0320170280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950 380,00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0320185150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421 012,62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0320185150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421 012,62</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0320185150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421 012,62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"Поддержка социально ориентированных некоммерческих организаций"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0320200000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47 002,00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в части субчидий некомерческим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0320270280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47 002,00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0320270280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47 002,00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0320270280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47 002,00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339 319 324,17</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"Обеспечение прав граждан на доступ к культурным ценностям и информации"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93 509 151,20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"Создание условий для модернизационного развития общедоступных библиотек Кондинского района (развитие библиотечного дела)"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77 413 392,49</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39 627 075,03</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36 073 324,43</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36 073 324,43</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3 427 553,60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3 427 553,60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126 197,00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126 197,00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развитие сферы культуры в муниципальных образованиях автономного округа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0510182520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871 200,00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0510182520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871 200,00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0510182520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871 200,00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0510182580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36 279 044,97</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0510182580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36 279 044,97</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0510182580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36 279 044,97</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поддержку отрасли культуры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05101L5190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73 006,08</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05101L5190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73 006,08</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05101L5190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73 006,08</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05101S2520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153 741,18</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05101S2520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153 741,18</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05101S2520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153 741,18</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05101S2580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409 325,23</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05101S2580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409 325,23</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05101S2580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409 325,23</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"Развитие музейного дела и удовлетворение потребности населения в предоставлении доступа к культурным ценностям"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0510200000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15 716 858,71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0510200590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10 002 709,92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0510200590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10 002 709,92</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0510200590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10 002 709,92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развитие сферы культуры в муниципальных образованиях автономного округа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0510282520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248 400,00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0510282520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248 400,00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0510282520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248 400,00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0510282580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5 370 139,40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0510282580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5 370 139,40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0510282580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5 370 139,40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05102S2520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43 835,29</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05102S2520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43 835,29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05102S2520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43 835,29</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05102S2580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51 774,10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05102S2580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51 774,10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05102S2580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51 774,10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"Создание условий для сохранения документального наследия и расширения доступа пользователей к архивным документам (Развитие архивного дела)"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0510400000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378 900,00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0510484100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378 900,00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0510484100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378 900,00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0510484100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378 900,00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"Укрепление единого культурного пространства"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233 912 228,97</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"Создание условий для выявления, сопровождения и развития талантливых детей и молодежи Кондинского района (развитие дополнительного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62 750 567,69</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48 584 457,69</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48 584 457,69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48 584 457,69</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0520182570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11 252 700,00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0520182570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11 252 700,00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0520182570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11 252 700,00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0520185150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2 198 610,00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0520185150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2 198 610,00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0520185150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2 198 610,00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05201S2570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714 800,00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05201S2570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714 800,00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05201S2570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714 800,00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"Создание благоприятных условий для художественно-творческой деятельности (развитие культурно-досуговой деятельности)"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0520300000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165 868 661,28</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0520300590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58 373 196,98</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0520300590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58 373 196,98</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0520300590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58 373 196,98</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0520382580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106 686 115,63</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0520382580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55 224 667,90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0520382580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55 224 667,90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0520382580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51 461 447,73</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0520382580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51 461 447,73</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0520385160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0520385160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0520385160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350 000,00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05203S2580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459 348,67</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05203S2580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459 348,67</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05203S2580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459 348,67</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"Стимулирование культурного разнообразия, создания в Кондинском районе условий для диалога и взаимодействия культур"</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0520400000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1 793 000,00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Реализация прочих мероприятий в рамках подпрограммы "Укрепление единого культурного пространства"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0520470050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1 793 000,00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0520470050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85 000,00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0520470050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85 000,00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0520470050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65 000,00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0520470050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65 000,00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0520470050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1 643 000,00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0520470050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1 643 000,00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"Проведение ремонтов (в т.ч. капитальных), укрепление материально-технической базы учреждений культуры"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0520600000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3 500 000,00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0520670050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3 500 000,00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0520670050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3 500 000,00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0520670050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3 500 000,00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 Подпрограмма "Подготовка и проведение юбилейных мероприятий"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0530000000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3 118 600,00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"Реализация плана мероприятий "95-летие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0530100000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3 118 600,00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реализацию плана мероприятий "95-летия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0530170050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3 118 600,00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0530170050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211 930,00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0530170050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211 930,00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0530170050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1 000 000,00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0530170050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1 000 000,00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0530170050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1 906 670,00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0530170050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1 391 841,00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0530170050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514 829,00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Подпрограмма "Совершенствование системы управления в культуре Кондинского района"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0540000000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8 779 344,00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0540100000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7 932 730,00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Расходы на обеспечение функций органов местного самоуправления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0540102040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7 609 330,00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0540102040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7 609 330,00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0540102040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7 609 330,00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0540102400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323 400,00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0540102400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145 000,00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0540102400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145 000,00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0540102400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176 400,00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0540102400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176 400,00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0540102400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0540102400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0540300000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846 614,00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поддержку деятельности немуниципальных организаций, в том числе СОНКО,оказывающих услуги в сфере культуры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0540370050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846 614,00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0540370050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846 614,00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0540370050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846 614,00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242 623 380,11</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"Развитие массовой физической культуры и спорта"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84 295 740,00</w:t>
            </w:r>
          </w:p>
        </w:tc>
      </w:tr>
      <w:tr w:rsidR="00A65603" w:rsidRPr="00866D82" w:rsidTr="00245E68">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3 895 740,00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1 954 430,00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1 954 430,00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1 954 430,00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Реализация прочих мероприятий подпрограммы "Развитие массовой физической культуры и спорта"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0610170040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1 941 310,00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0610170040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1 570 810,00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0610170040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1 570 810,00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0610170040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Премии и гранты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0610170040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0610170040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170 500,00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0610170040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Субсидии некоммерческим организациям (за исключением государственных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0610170040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проектно-изыскательские работы, строительство и оснощение лыжной базы на терриатории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0610200000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80 000 000,00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проектно-изыскательские работы, строительство и оснощение лыжной базы на терриатории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0610270040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80 000 000,00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0610270040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80 000 000,00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0610270040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80 000 000,00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приобретение спортивной площадки с улучшиными тренажорами с Болчары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0610300000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приобретение спортивной площадки с улучшиными тренажорами с Болчары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0610370040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0610370040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0610370040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151 442 240,11</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148 442 240,11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125 745 880,11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125 745 880,11</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106 415 798,45</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19 330 081,66</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Реализация прочих мероприятий подпрограммы "Развитие детской -юношеского спорта, спорта высших должностей, спорта лиц с инвалидностью"</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1 379 250,00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1 379 250,00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1 110 450,00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268 800,00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0620182110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741 000,00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0620182110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741 000,00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0620182110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425 000,00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0620182110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316 000,00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0620182570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11 815 300,00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0620182570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11 815 300,00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0620182570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10 043 732,00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0620182570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1 771 568,00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7 731 210,00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7 731 210,00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6 318 710,00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1 412 500,00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реализацию наказов избирателей депутатам Думы Ханты-Мансийского автономного округа - 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0620185160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0620185160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0620185160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06201S2110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39 000,00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06201S2110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39 000,00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06201S2110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22 368,00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06201S2110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16 632,00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06201S2570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750 600,00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06201S2570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750 600,00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06201S2570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638 068,00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06201S2570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112 532,00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улучшение материально-технической базы спортивного комплекса с Болчары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0620200000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3 000 000,00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улучшение материально-технической базы спортивного комплекса с Болчары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0620270040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3 000 000,00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0620270040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3 000 000,00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0620270040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3 000 000,00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"Управление отраслью физической культуры и спорта"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0630000000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6 885 400,00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0630100000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6 885 400,00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0630102040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6 573 400,00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0630102040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6 573 400,00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0630102040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6 573 400,00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Прочие мероприятия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0630102400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312 000,00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0630102400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0630102400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0630102400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162 000,00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0630102400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162 000,00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«Содействие развитию застройки населенных пунктов Кондинского района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0700000000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1 808 600,00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Подпрограмма "Изготовление межевых планов и проведение кадастрового учета земельных участков"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0720000000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1 619 003,30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проведения государственного кадастрового учета земельных участков"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0720100000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1 619 003,30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Мероприятия по изготовлению межевых планов и проведение кадастрового учета земельных участков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0720170270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1 619 003,30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0720170270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1 619 003,30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0720170270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1 619 003,30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Подпрограмма "Оценка земельных участков"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0730000000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189 596,70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проведения оценки земельных участков"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0730100000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189 596,70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Оценка земельных участков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0730170270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189 596,70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0730170270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189 596,70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0730170270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189 596,70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69 366 300,00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"Развитие растениеводства, переработки и реализации продукции растениеводства"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0810000000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650 000,00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"Субсидирование части затрат на производство и реализацию продукции растениеводства в открытом грунте"</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0810100000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650 000,00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 xml:space="preserve">Расходы на поддержку растениеводства, переработки и реализации продукции растениеводства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0810184140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650 000,00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0810184140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650 000,00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0810184140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650 000,00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"Развитие животноводства, переработки и реализации продукции животноводства"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0820000000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46 000 000,00</w:t>
            </w:r>
          </w:p>
        </w:tc>
      </w:tr>
      <w:tr w:rsidR="00A65603" w:rsidRPr="00866D82" w:rsidTr="00245E68">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"Предоставление субсидий на производство и реализацию молочных продуктов, на производство и реализацию мяса крупного и мелкого рогатого скота, лошадей, на развитие прочих отраслей животноводства: свиноводства, птицеводства, кролиководства и звероводства, на содержание маточного поголовья животных (личные подсобные хозяйства)"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0820100000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46 000 000,00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Расходы на поддержку животноводства, переработки и реализации продукции животноводства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0820184150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46 000 000,00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0820184150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46 000 000,00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0820184150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46 000 000,00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Подпрограмма "Поддержка малых форм хозяйствования"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0830000000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6 200 000,00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 Предоставление субсидий на поддержку малых форм хозяйствования, на развитие материально-технической базы (за исключением личных подсобных хозяйств)"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0830100000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6 200 000,00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поддержку малых форм хозяйствования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0830184170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6 200 000,00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0830184170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6 200 000,00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0830184170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6 200 000,00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"Повышение эффективности использования и развития потенциала рыбохозяйственного комплекса"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0840000000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7 500 000,00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"Субсидирование вылова и реализации товарной пищевой рыбы, (в том числе искуственно выращенной), товарной пищевой рыбопродукции"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0840100000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7 500 000,00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Расходы на повышение эффективности использования и развитие ресурсного потенциала рыбохозяйственного комплекса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0840184180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7 500 000,00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0840184180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7 500 000,00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0840184180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7 500 000,00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Подпрограмма "Развитие системы заготовки и переработки дикоросов"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0850000000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8 640 000,00</w:t>
            </w:r>
          </w:p>
        </w:tc>
      </w:tr>
      <w:tr w:rsidR="00A65603" w:rsidRPr="00866D82" w:rsidTr="00245E68">
        <w:trPr>
          <w:trHeight w:val="148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"Предоставление субсидий на заготовку продукции дикоросов, на производство продукции глубокой переработки дикоросов, заготовленных на территории автономного округа,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0850100000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8 640 000,00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развитие системы заготовки и переработки дикоросов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0850184190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8 640 000,00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0850184190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8 640 000,00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0850184190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8 640 000,00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Подпрограмма "Обеспечение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0870000000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376 300,00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осуществления отлова, транспортировки, учета, содержания, умерщвления, утилизации безнадзорных бродячих животных"</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0870100000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376 300,00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0870184200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376 300,00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0870184200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61 100,00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0870184200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61 100,00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0870184200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315 200,00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0870184200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315 200,00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"Формирование на территории Кондинского района градостроительной документации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0900000000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2 608 850,56</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"Разработка документов территориального планирования и градостроительного зонирования"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0920000000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2 608 850,56</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городских и сельских поселений документами территориального планирования"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0920100000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537 550,56</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Корректировка генерального плана муниципального образования сельское поселение Шугур</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0920182171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478 420,00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0920182171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478 420,00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0920182171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478 420,00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корректировку генерального плана муниципального образования сельское поселение Шугур</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09201S2171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59 130,56</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09201S2171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59 130,56</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09201S2171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59 130,56</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"Определение границ зон затопления, подтопления территорий населенных пунктов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0920400000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2 071 300,00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Подготовка предложений по определению границ зон затопления, подтопления в пгт. Кондинское, с. Болчары, с. Алтай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0920482171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1 843 457,00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0920482171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1 843 457,00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0920482171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1 843 457,00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"Подготовка предложений по определению границ зон затопления, подтопления в пгт. Кондинское, с. Болчары, с. Алтай"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09204S2171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227 843,00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09204S2171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227 843,00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09204S2171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227 843,00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«Социально-экономическое развитие коренных малочисленных народов Севера Ханты-Мансийского автономного округа -Югры, проживающих в Кондинском районе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3 738 400,00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1010000000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3 738 400,00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1010100000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3 738 400,00</w:t>
            </w:r>
          </w:p>
        </w:tc>
      </w:tr>
      <w:tr w:rsidR="00A65603" w:rsidRPr="00866D82" w:rsidTr="00245E68">
        <w:trPr>
          <w:trHeight w:val="169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2018–2025 годы и на период до 2030 года""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1010184210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3 738 400,00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1010184210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3 738 400,00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1010184210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3 738 400,00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367 988 805,20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339 815 584,00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"Стимулирование застройщиков"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339 815 584,00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Содержание МУ "Управление капитального строитльства Кондинского района"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24 405 500,00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22 462 900,41</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22 462 900,41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1 184 400,00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1 184 400,00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758 199,59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Исполнение судебных актов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245 901,59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512 298,00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для реализации полномочий в области строительства, градостроительной деятельности и жилищных отношений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1110182172</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268 104 623,00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1110182172</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268 104 623,00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1110182172</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268 104 623,00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1110182180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12 126 700,00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1110182180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12 126 700,00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1110182180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12 126 700,00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мероприятий "Стимулирование застройщиков"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11101S2172</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33 136 527,00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11101S2172</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33 136 527,00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11101S2172</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33 136 527,00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на 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11101S2180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2 042 234,00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11101S2180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2 042 234,00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11101S2180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2 042 234,00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28 138 521,20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жильем молодых семей"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1120200000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10 837 497,20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Реализация мероприятий по обеспечению жильем молодых семей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11202L4970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10 837 497,20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11202L4970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10 837 497,20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11202L4970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10 837 497,20</w:t>
            </w:r>
          </w:p>
        </w:tc>
      </w:tr>
      <w:tr w:rsidR="00A65603" w:rsidRPr="00866D82" w:rsidTr="00245E68">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Российской Федерации", нуждающимся в улучшении жилищных условий, вставшим на учет до 01 января 2005 года на территории Ханты-Мансийского автономного округа - 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1120300000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2 473 200,00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1120351350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1 680 500,00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1120351350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1 680 500,00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1120351350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1 680 500,00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1120351760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792 700,00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1120351760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792 700,00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1120351760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792 700,00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1120400000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14 827 824,00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1120484310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14 827 824,00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1120484310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14 827 824,00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1120484310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14 827 824,00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1130000000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34 700,00</w:t>
            </w:r>
          </w:p>
        </w:tc>
      </w:tr>
      <w:tr w:rsidR="00A65603" w:rsidRPr="00866D82" w:rsidTr="00245E68">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 же выезжающих из закрывающихся населенных пунктов на территории Ханты-Мансийского автономного округа - Югры, не имеющих иных жилых помещений"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1130100000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34 700,00</w:t>
            </w:r>
          </w:p>
        </w:tc>
      </w:tr>
      <w:tr w:rsidR="00A65603" w:rsidRPr="00866D82" w:rsidTr="00245E68">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1130184220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34 700,00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1130184220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34 700,00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1130184220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34 700,00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755 993 988,16</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Подпрограмма "Создание условий для обеспечения качественными коммунальными услугами"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611 504 708,33</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«Капитальныйремонт (с заменой) систем теплоснабжения, водоснабжения и водоотведения»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1210200000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188 890 000,00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1210282591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170 000 000,00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1210282591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85 000 000,00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1210282591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85 000 000,00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1210282591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85 000 000,00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1210282591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85 000 000,00</w:t>
            </w:r>
          </w:p>
        </w:tc>
      </w:tr>
      <w:tr w:rsidR="00A65603" w:rsidRPr="00866D82" w:rsidTr="00245E68">
        <w:trPr>
          <w:trHeight w:val="2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12102S2591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18 890 000,00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12102S2591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9 445 000,00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12102S2591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9 445 000,00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12102S2591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9 445 000,00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12102S2591</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9 445 000,00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1210300000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142 550 320,98</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1210370010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142 550 320,98</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1210370010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69 775 160,49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1210370010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69 775 160,49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1210370010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72 775 160,49</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1210370010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72 775 160,49</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Приобретение аварийного запаса материально-технических ресурсов"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1210500000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202 628 980,65</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1210521810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135 628 980,65</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1210521810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135 628 980,65</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1210521810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135 628 980,65</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1210585150</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1210585150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67 000 000,00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1210585150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67 000 000,00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1210585150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67 000 000,00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 Устройство и монтаж блочно-модульных котельных установок, локальных водоотчистных сооружений, локальных сооружений водоотведения"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1210600000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74 465 406,70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по устройству и монтажу блочно-модульных котельных установок, локальных водоотчистных сооружений, локальных сооружений водоотведения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1210670010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74 465 406,70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1210670010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74 465 406,70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1210670010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74 465 406,70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"Разработка проектной документации"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1210700000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2 970 000,00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по разработке проектно-сметной документации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1210770010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2 970 000,00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1210770010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2 970 000,00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1210770010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2 970 000,00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1220000000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9 367 668,97</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"Благоустройствообщественных территорий муниципальных образований"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1220200000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9 367 668,97</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формирование современной городской среды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1220275550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9 367 668,97</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1220275550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9 367 668,97</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1220275550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9 367 668,97</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Подпрограмма "Обеспечение равных прав потребителей на получение энергетических ресурсов"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115 926 910,86</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22 289 100,00</w:t>
            </w:r>
          </w:p>
        </w:tc>
      </w:tr>
      <w:tr w:rsidR="00A65603" w:rsidRPr="00866D82" w:rsidTr="00245E68">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1230184230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22 289 100,00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1230184230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2 600,00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1230184230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2 600,00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1230184230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22 286 500,00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1230184230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22 286 500,00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1230200000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41 638 400,00</w:t>
            </w:r>
          </w:p>
        </w:tc>
      </w:tr>
      <w:tr w:rsidR="00A65603" w:rsidRPr="00866D82" w:rsidTr="00245E68">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1230284230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41 638 400,00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1230284230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41 638 400,00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1230284230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41 638 400,00</w:t>
            </w:r>
          </w:p>
        </w:tc>
      </w:tr>
      <w:tr w:rsidR="00A65603" w:rsidRPr="00866D82" w:rsidTr="00245E68">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 энергии централизованного электроснабжения"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1230300000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42 959 000,00</w:t>
            </w:r>
          </w:p>
        </w:tc>
      </w:tr>
      <w:tr w:rsidR="00A65603" w:rsidRPr="00866D82" w:rsidTr="00245E68">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1230382240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25 775 400,00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1230382240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12 887 700,00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1230382240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12 887 700,00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1230382240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12 887 700,00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1230382240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12 887 700,00</w:t>
            </w:r>
          </w:p>
        </w:tc>
      </w:tr>
      <w:tr w:rsidR="00A65603" w:rsidRPr="00866D82" w:rsidTr="00245E68">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12303S2240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17 183 600,00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12303S2240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8 591 800,00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12303S2240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8 591 800,00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12303S2240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8 591 800,00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12303S2240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8 591 800,00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"Предоставление субсидии в целях возмещения недополученных доходов организациям, предоставляющим населению услуги теплоснабжения"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1230400000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9 040 410,86</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субсидии в целях возмещения  недополученных доходов  организациям, предоставляющим населению услуги  теплоснабжения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1230470010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9 040 410,86</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1230470010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4 520 205,43</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1230470010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4 520 205,43</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1230470010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4 520 205,43</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1230470010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4 520 205,43</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Подпрограмма "Обеспечение реализации муниципальной программы"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1250000000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19 194 700,00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1250300000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19 194 700,00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Расходы на обеспечение функций органов местного самоуправления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1250302040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18 560 100,00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1250302040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18 560 100,00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1250302040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18 560 100,00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Прочие мероприятия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1250302400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634 600,00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1250302400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330 000,00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1250302400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330 000,00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1250302400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281 900,00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1250302400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281 900,00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1250302400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22 700,00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1250302400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22 700,00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2 047 910,00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"Профилактика правонарушений"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1 739 400,00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"Создание условий для деятельности народных дружин"</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161 200,00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мероприятия по созданию условий для деятельности народных дружин"</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1310182300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153 450,00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1310182300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13 950,00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1310182300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13 950,00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1310182300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139 500,00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1310182300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139 500,00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на мероприятия по созданию условий для деятельности народных дружин</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13101S2300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7 750,00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13101S2300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7 750,00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13101S2300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7 750,00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составления (изменения и дополнения) списков кандидатов в присяжные заседатели федеральных судов общей юрисдикции"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1310300000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44 300,00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1310351200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44 300,00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1310351200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44 300,00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1310351200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44 300,00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1310600000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538 500,00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функционирования и развития систем видеонаблюдения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1310672310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538 500,00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1310672310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538 500,00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1310672310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538 500,00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функционирования и развития систем видеонаблюдения с целью повышения безопасности дорожного движения, информирования населения"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1310700000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995 400,00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функционирования и развития систем видеонаблюдения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1310772310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35 400,00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1310772310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35 400,00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1310772310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35 400,00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1310782310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768 000,00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1310782310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768 000,00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1310782310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768 000,00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13107S2310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192 000,00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13107S2310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192 000,00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13107S2310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192 000,00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"Профилактика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1340000000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105 310,00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Организация подготовки и выпуска информационно-справочных материалов по профилактике экстремизма (буклеты, листовки, плакаты, памятки, брошюры)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1340400000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1340482560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1340482560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1340482560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5 000,00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13404S2560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13404S2560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13404S2560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Пресечение террористических актов и минимизация их последствий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1340800000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95 310,00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Мероприятия по профилактике терроризма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1340870210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95 310,00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1340870210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95 310,00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1340870210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95 310,00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"Гармонизация межнациональных отношений, обеспечение гражданского единства"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203 200,00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Укрепление толерантности, содействие национально-культурному взаимодействию, поддержание межконфессионального мира и согласия в Кондинском районе через проведение культурно-массовых, спортивных и праздничных мероприятий"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1350182560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25 000,00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1350182560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25 000,00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1350182560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25 000,00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13501S2560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25 000,00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13501S2560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25 000,00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13501S2560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25 000,00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Проведение мероприятий, направленных на распространение и укрепление культуры мира и межнационального согласия на базе учреждений культуры, сохранение наследия русской культуры и культуры народов России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1350300000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103 200,00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1350382560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51 600,00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1350382560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51 600,00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1350382560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51 600,00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13503S2560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51 600,00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13503S2560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51 600,00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13503S2560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51 600,00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Подготовка и проведение мероприятий, приуроченных к Международному дню толерантности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1350400000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1350482560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1350482560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1350482560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7 500,00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13504S2560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13504S2560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13504S2560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7 500,00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Проведение этнокультурных мероприятий, направленных на адаптацию мигрантов в российское культурное пространство (выставки, праздники, дни национальных культур, фестивали, спортивные мероприятия)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1350500000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1350582560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1350582560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17 500,00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1350582560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17 500,00</w:t>
            </w:r>
          </w:p>
        </w:tc>
      </w:tr>
      <w:tr w:rsidR="00A65603" w:rsidRPr="00866D82" w:rsidTr="00245E6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13505S2560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13505S2560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17 500,00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13505S2560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17 500,00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"Укрепление пожарной безопасности в Кондинском районе"</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1420000000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"Организация пропаганды и обучения населения по гражданской обороне и пожарной безопасности"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1420100000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Организация пропаганды и обучения населения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1420102180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1420102180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1420102180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"Обеспечение экологической безопасности Кондинского района на 2017-2020 годы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1 120 230,99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Подпрограмма "Регулирование качества окружающей среды в Кондинском районе"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1510000000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1 120 230,99</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1510200000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1 120 230,99</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по предоставлению субсидии на возмещение недополученных  доходов , организациям, осуществляющим реализацию услуги по утилизации (захоронению) твердых коммунальных отходов от населения"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1510270060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1 008 030,99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1510270060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1 008 030,99</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1510270060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1 008 030,99</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1510284290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112 200,00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1510284290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112 200,00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1510284290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112 200,00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47 284 945,00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"Содействие занятости населения в Кондинском районе"</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1610000000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9 099 807,00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1610100000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9 099 807,00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1610185060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9 099 807,00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1610185060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1 784 694,23</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1610185060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1 784 694,23</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1610185060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5 869 268,77</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1610185060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5 869 268,77</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1610185060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1 445 844,00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1610185060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171 844,00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1610185060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1 274 000,00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"Совершенствование государственного и муниципального 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1630000000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38 185 138,00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1630100000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38 185 138,00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1630100590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1 744 408,00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1630100590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1 744 408,00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1630100590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1 744 408,00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1630182370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34 410 900,00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1630182370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34 410 900,00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1630182370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34 410 900,00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за счет средств резервного фонда Правительства Ханты-Мансийского автономного округа - 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1630185150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218 730,00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1630185150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218 730,00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1630185150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218 730,00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16301S2370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1 811 100,00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16301S2370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1 811 100,00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16301S2370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1 811 100,00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5 858 052,00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"Развитие и сопровождение инфраструктуры электронного правительства"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1700100000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334 600,00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1700170090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334 600,00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1700170090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334 600,00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1700170090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334 600,00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1700200000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5 523 452,00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1700270090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4 823 452,00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1700270090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4 823 452,00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1700270090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4 823 452,00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 на проведение конкурса "Лучший электронный муниципалитет"</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1700285280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1700285280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1700285280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321 715 624,01</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Подпрограмма "Дорожное хозяйство"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237 845 134,01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Основное мероприятие "Строительство подъездных автомобильных дорог общего пользования местного значения"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18 620 953,32</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Содержание подъездной автомобильной дороги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1810102390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2 547 627,00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1810102390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2 547 627,00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1810102390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2 547 627,00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 (ОБ)</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1810182390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8 268 000,00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1810182390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8 268 000,00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1810182390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8 268 000,00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строительства подъездной автомобильной дороги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18101S2390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7 805 326,32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18101S2390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1 553 826,32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18101S2390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1 553 826,32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18101S2390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6 251 500,00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18101S2390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6 251 500,00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219 098 194,69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Ремонт и содержание автомобильных дорог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1810204190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25 226 773,31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1810204190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25 226 773,31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1810204190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25 226 773,31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капитальный ремонт и ремонт сети автомобильных дорог общего пользования и искусственных сооружений на них (ул. Гагарина пгт. Куминский)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1810220240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1 908 470,26</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1810220240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1 908 470,26</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1810220240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1 908 470,26</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Расходы на  капитальный ремонт и ремонт автомобильных дорог общего пользования местного значения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1810282390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153 672 800,00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1810282390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34 894 300,00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1810282390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34 894 300,00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1810282390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118 778 500,00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1810282390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118 778 500,00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ремонт автомобильных дорог общего пользования местного значения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1810289190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37 419 835,32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1810289190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18 595 542,66</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1810289190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18 595 542,66</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1810289190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18 824 292,66</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1810289190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18 824 292,66</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Расходы на софинансирование  капитального ремонта и ремонта автомобильных дорог общего пользования местного значения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18102S2390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870 315,80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18102S2390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435 157,90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18102S2390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435 157,90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18102S2390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435 157,90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18102S2390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435 157,90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"Сохранение сети автомобильных дорог местного значения и организация дорожной деятельности"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1810300000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125 986,00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Содержание внутрипоселковых дорог и искуственных сооружений на них</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1810304290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125 986,00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1810304290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125 986,00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1810304290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125 986,00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 xml:space="preserve">Подпрограмма "Автомобильный, воздушный и водный транспорт"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1820000000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82 890 490,00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1820100000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24 593 290,00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Отдельные мероприятия в области автомобильного транспорта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1820103030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24 593 290,00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1820103030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24 593 290,00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1820103030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24 593 290,00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воздушным транспортом"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1820200000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29 158 904,76</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Отдельные мероприятия в области воздушного транспорта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1820203000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29 158 904,76</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1820203000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29 158 904,76</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1820203000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29 158 904,76</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водным транспортом"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1820300000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29 138 295,24</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xml:space="preserve">Отдельные мероприятия в области водного транспорта </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1820303010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29 138 295,24</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1820303010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29 138 295,24</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1820303010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29 138 295,24</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"Комплексное развитие транспортной инфраструктуры"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1830000000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980 000,00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"Разработка документов стратегического планирования"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1830100000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980 000,00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Мероприятие по разработке программ комплексного развития транспортной инфраструктуры муниципальных образований Кондинского района и межселенной территории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1830170018</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980 000,00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1830170018</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980 000,00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1830170018</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980 000,00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33 011 900,00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"Организация бюджетного процесса в Кондинском районе"</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1910000000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32 777 100,00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1910100000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32 777 100,00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функций органами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1910102040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28 731 534,00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1910102040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28 731 534,00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1910102040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28 731 534,00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Прочие мероприятия на обеспечение функций органами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1910102400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4 045 566,00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1910102400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550 000,00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1910102400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550 000,00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1910102400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3 491 266,00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1910102400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3 491 266,00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1910102400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4 300,00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1910102400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4 300,00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"Управление муниципальным долгом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1920000000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234 800,00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"Обслуживание муниципального долга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1920200000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234 800,00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эффективного управления муниципальным долгом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1920200650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234 800,00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1920200650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234 800,00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Обслуживание муниципального долга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1920200650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234 800,00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274 628 500,00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2010000000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267 228 500,00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2010100000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267 228 500,00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Дотации на выравнивание бюджетной обеспеченности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2010186010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267 228 500,00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2010186010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267 228 500,00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Дотации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2010186010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267 228 500,00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"Поддержание устойчивого исполнения бюджетов муниципальных образований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2020000000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7 300 000,00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"Расчет и распределение дотации на обеспечение сбалансированности местных бюджетов"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2020200000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7 300 000,00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Дотация на поддержку мер по обеспечению сбалансированности бюджетов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2020286020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7 300 000,00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2020286020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7 300 000,00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Дотации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2020286020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7 300 000,00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"Содействие повышению качества управления муниципальными финансами"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2030000000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"Предоставление муниципальным образованиям Кондинского района грантов (дотаций)"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2030300000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Дотации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2030386030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2030386030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Дотации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2030386030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17 513 005,17</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"Поддержка социально ориентированных некоммерческих организаций"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2120000000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400 000,00</w:t>
            </w:r>
          </w:p>
        </w:tc>
      </w:tr>
      <w:tr w:rsidR="00A65603" w:rsidRPr="00866D82" w:rsidTr="00245E68">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2120300000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Реализация мероприятий в области социальной политики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2120370070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2120370070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2120370070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2120370070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2120370070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2130000000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17 113 005,17</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информационной открытости деятельности органов местного самоуправления муниципального образования Кондинский район"</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2130100000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15 777 567,67</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Мероприятия в сфере средств массовой информации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2130170260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15 777 567,67</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2130170260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15 777 567,67</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2130170260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15 777 567,67</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2130200000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1 335 437,50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Мероприятия в сфере средств массовой информации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2130270260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1 335 437,50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2130270260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1 335 437,50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2130270260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1 335 437,50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40 765 136,40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"Управление и распоряжение муниципальным имуществом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2210000000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24 344 903,81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2210100000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24 344 903,81</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Прочие мероприятия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2210102400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24 084 903,81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2210102400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23 210 074,41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2210102400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23 210 074,41</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2210102400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874 829,40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Исполнение судебных актов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2210102400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214 129,40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2210102400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660 700,00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Оценка недвижимости, признание прав и регулирование отношений по государственной и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2210109020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2210109020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2210109020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Подпрограмма "Организационно-техническое и финансовое обеспечение Комитета"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2230000000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16 420 232,59</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"Обеспечение условий для выполнения функций, возложенных на Комитет"</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2230300000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16 420 232,59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Прочие мероприятия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2230302040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15 807 646,59</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2230302040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15 807 646,59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2230302040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15 807 646,59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Прочие мероприятия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2230302400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612 586,00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2230302400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213 200,00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2230302400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213 200,00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2230302400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392 186,00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2230302400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392 186,00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2230302400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7 200,00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2230302400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7 200,00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6 364 208,62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6 364 208,62</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2300103510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1 855 000,00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2300103510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1 855 000,00</w:t>
            </w:r>
          </w:p>
        </w:tc>
      </w:tr>
      <w:tr w:rsidR="00A65603" w:rsidRPr="00866D82" w:rsidTr="00245E68">
        <w:trPr>
          <w:trHeight w:val="70"/>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2300103510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1 855 000,00</w:t>
            </w:r>
          </w:p>
        </w:tc>
      </w:tr>
      <w:tr w:rsidR="00A65603" w:rsidRPr="00866D82" w:rsidTr="00245E68">
        <w:trPr>
          <w:trHeight w:val="70"/>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Мероприятия по развитию малого и среднего предпринимательства в Кондинском районе</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2300170110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576 997,62</w:t>
            </w:r>
          </w:p>
        </w:tc>
      </w:tr>
      <w:tr w:rsidR="00A65603" w:rsidRPr="00866D82" w:rsidTr="00245E68">
        <w:trPr>
          <w:trHeight w:val="70"/>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2300170110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466 666,62</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2300170110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466 666,62</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2300170110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110 331,00</w:t>
            </w:r>
          </w:p>
        </w:tc>
      </w:tr>
      <w:tr w:rsidR="00A65603" w:rsidRPr="00866D82" w:rsidTr="00245E68">
        <w:trPr>
          <w:trHeight w:val="70"/>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2300170110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110 331,00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поддержку малого и среднего предпринимательства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2300182380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3 735 600,00</w:t>
            </w:r>
          </w:p>
        </w:tc>
      </w:tr>
      <w:tr w:rsidR="00A65603" w:rsidRPr="00866D82" w:rsidTr="00245E68">
        <w:trPr>
          <w:trHeight w:val="70"/>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2300182380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758 900,00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2300182380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758 900,00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2300182380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2 976 700,00</w:t>
            </w:r>
          </w:p>
        </w:tc>
      </w:tr>
      <w:tr w:rsidR="00A65603" w:rsidRPr="00866D82" w:rsidTr="00245E68">
        <w:trPr>
          <w:trHeight w:val="70"/>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2300182380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2 976 700,00</w:t>
            </w:r>
          </w:p>
        </w:tc>
      </w:tr>
      <w:tr w:rsidR="00A65603" w:rsidRPr="00866D82" w:rsidTr="00245E68">
        <w:trPr>
          <w:trHeight w:val="70"/>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Софинансирование расходов на поддержку малого и среднего предпринимательства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23001S2380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196 611,00</w:t>
            </w:r>
          </w:p>
        </w:tc>
      </w:tr>
      <w:tr w:rsidR="00A65603" w:rsidRPr="00866D82" w:rsidTr="00245E68">
        <w:trPr>
          <w:trHeight w:val="70"/>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23001S2380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39 942,00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23001S2380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39 942,00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23001S2380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156 669,00</w:t>
            </w:r>
          </w:p>
        </w:tc>
      </w:tr>
      <w:tr w:rsidR="00A65603" w:rsidRPr="00866D82" w:rsidTr="00245E68">
        <w:trPr>
          <w:trHeight w:val="70"/>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23001S2380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156 669,00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Муниципальная программа "Формирование комфортной городской среды в Кондинском районе на 2018-2022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162 028 400,00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Благоустройство территорий общего пользования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2400200000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162 028 400,00</w:t>
            </w:r>
          </w:p>
        </w:tc>
      </w:tr>
      <w:tr w:rsidR="00A65603" w:rsidRPr="00866D82" w:rsidTr="00245E68">
        <w:trPr>
          <w:trHeight w:val="70"/>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пгт.Междуреченский)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2400275550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60 000 000,00</w:t>
            </w:r>
          </w:p>
        </w:tc>
      </w:tr>
      <w:tr w:rsidR="00A65603" w:rsidRPr="00866D82" w:rsidTr="00245E68">
        <w:trPr>
          <w:trHeight w:val="70"/>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2400275550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30 000 000,00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2400275550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30 000 000,00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2400275550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30 000 000,00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2400275550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30 000 000,00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по благоустройству общественных территорий поселений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2400295550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70 280 000,00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2400295550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35 140 000,00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2400295550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35 140 000,00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2400295550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35 140 000,00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2400295550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35 140 000,00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24002L5550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31 748 400,00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24002L5550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15 874 200,00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24002L5550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15 874 200,00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24002L5550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15 874 200,00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24002L5550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15 874 200,00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на 2018-2020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104 748 000,00</w:t>
            </w:r>
          </w:p>
        </w:tc>
      </w:tr>
      <w:tr w:rsidR="00A65603" w:rsidRPr="00866D82" w:rsidTr="00245E68">
        <w:trPr>
          <w:trHeight w:val="14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2600100000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87 266 900,00</w:t>
            </w:r>
          </w:p>
        </w:tc>
      </w:tr>
      <w:tr w:rsidR="00A65603" w:rsidRPr="00866D82" w:rsidTr="00245E68">
        <w:trPr>
          <w:trHeight w:val="201"/>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2600184060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87 266 900,00</w:t>
            </w:r>
          </w:p>
        </w:tc>
      </w:tr>
      <w:tr w:rsidR="00A65603" w:rsidRPr="00866D82" w:rsidTr="00245E68">
        <w:trPr>
          <w:trHeight w:val="70"/>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2600184060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87 266 900,00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2600184060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87 266 900,00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Основное мероприятие "Организация деятельности по опеке и попечительству"</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2600300000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17 481 100,00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осуществление деятельности по опеке и попечительству</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2600384070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17 481 100,00</w:t>
            </w:r>
          </w:p>
        </w:tc>
      </w:tr>
      <w:tr w:rsidR="00A65603" w:rsidRPr="00866D82" w:rsidTr="00245E6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2600384070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15 442 082,83</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2600384070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15 442 082,83</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2600384070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2 039 017,17</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2600384070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2 039 017,17</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Непрограммные расходы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4000000000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46 790 450,29</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Обеспечение деятельности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4010000000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5 870,00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4010002040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5 870,00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4010002040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5 870,00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4010002040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5 870,00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за счет средств бюджета автономного округа не отнесенные к муниципальным программам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4030000000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670 000,00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4030084280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670 000,00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4030084280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670 000,00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4030084280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670 000,00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4040000000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14 518 607,50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lastRenderedPageBreak/>
              <w:t>Расходы на осуществление первичного воинского учета на территориях, где отсутствуют военные комиссариаты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4040051180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2 809 400,00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4040051180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2 809 400,00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Субвенции</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4040051180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2 809 400,00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 на организационное и материально - техническое обеспечение подготовки и проведения муниципальных выборов</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4040079990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5 877 687,50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4040079990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5 877 687,50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4040079990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5 877 687,50</w:t>
            </w:r>
          </w:p>
        </w:tc>
      </w:tr>
      <w:tr w:rsidR="00A65603" w:rsidRPr="00866D82" w:rsidTr="00245E68">
        <w:trPr>
          <w:trHeight w:val="303"/>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 (на финансовое обеспечение непредвиденных расходов, связанных с выплатами заработной платы работникам учреждений бюджетной сферы)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4040085150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5 365 470,00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4040085150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5 365 470,00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4040085150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5 365 470,00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4040085160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466 050,00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4040085160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466 050,00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4040085160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466 050,00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Резервные фонды муниципального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4060000000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1 050 000,00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Резервные средства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4060007050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1 050 000,00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4060007050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1 050 000,00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Резервные средства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4060007050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870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1 050 000,00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Прочие мероприятия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4070000000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12 244 091,61</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Прочие мероприятия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4070000010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12 194 091,61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4070000010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12 194 091,61</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4070000010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12 194 091,61</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выплаты</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4070000030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4070000030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4070000030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50 000,00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4090000000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18 301 881,18</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Уличное освещение</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4090006100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8 776 329,75</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4090006100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8 776 329,75</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4090006100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8 776 329,75</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Озеленение</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4090006300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4090006300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35 000,00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4090006300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35 000,00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Организация и содержание мест захоронения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4090006400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1 375 536,00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4090006400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1 375 536,00</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4090006400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1 375 536,00</w:t>
            </w:r>
          </w:p>
        </w:tc>
      </w:tr>
      <w:tr w:rsidR="00A65603" w:rsidRPr="00866D82" w:rsidTr="00245E6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Прочие мероприятия по благоустройству поселения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4090006500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8 115 015,43</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4090006500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8 115 015,43</w:t>
            </w:r>
          </w:p>
        </w:tc>
      </w:tr>
      <w:tr w:rsidR="00A65603" w:rsidRPr="00866D82" w:rsidTr="00245E6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4090006500</w:t>
            </w:r>
          </w:p>
        </w:tc>
        <w:tc>
          <w:tcPr>
            <w:tcW w:w="380" w:type="dxa"/>
            <w:tcBorders>
              <w:top w:val="nil"/>
              <w:left w:val="single" w:sz="4" w:space="0" w:color="auto"/>
              <w:bottom w:val="single" w:sz="4" w:space="0" w:color="auto"/>
              <w:right w:val="nil"/>
            </w:tcBorders>
            <w:shd w:val="clear" w:color="000000" w:fill="FFFFFF"/>
            <w:noWrap/>
            <w:vAlign w:val="bottom"/>
            <w:hideMark/>
          </w:tcPr>
          <w:p w:rsidR="00A65603" w:rsidRPr="00866D82" w:rsidRDefault="00A65603" w:rsidP="00245E68">
            <w:pPr>
              <w:spacing w:after="0" w:line="240" w:lineRule="auto"/>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8 115 015,43</w:t>
            </w:r>
          </w:p>
        </w:tc>
      </w:tr>
      <w:tr w:rsidR="00A65603" w:rsidRPr="00866D82" w:rsidTr="00245E68">
        <w:trPr>
          <w:trHeight w:val="225"/>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rsidR="00A65603" w:rsidRPr="00866D82" w:rsidRDefault="00A65603" w:rsidP="00245E68">
            <w:pPr>
              <w:spacing w:after="0" w:line="240" w:lineRule="auto"/>
              <w:rPr>
                <w:rFonts w:ascii="Times New Roman" w:eastAsia="Times New Roman" w:hAnsi="Times New Roman" w:cs="Times New Roman"/>
                <w:sz w:val="20"/>
                <w:szCs w:val="20"/>
                <w:lang w:eastAsia="ru-RU"/>
              </w:rPr>
            </w:pPr>
            <w:r w:rsidRPr="00866D82">
              <w:rPr>
                <w:rFonts w:ascii="Times New Roman" w:eastAsia="Times New Roman" w:hAnsi="Times New Roman" w:cs="Times New Roman"/>
                <w:sz w:val="20"/>
                <w:szCs w:val="20"/>
                <w:lang w:eastAsia="ru-RU"/>
              </w:rPr>
              <w:t>Итого</w:t>
            </w:r>
          </w:p>
        </w:tc>
        <w:tc>
          <w:tcPr>
            <w:tcW w:w="1020" w:type="dxa"/>
            <w:tcBorders>
              <w:top w:val="nil"/>
              <w:left w:val="nil"/>
              <w:bottom w:val="single" w:sz="4" w:space="0" w:color="auto"/>
              <w:right w:val="single" w:sz="4" w:space="0" w:color="auto"/>
            </w:tcBorders>
            <w:shd w:val="clear" w:color="auto" w:fill="auto"/>
            <w:noWrap/>
            <w:vAlign w:val="bottom"/>
            <w:hideMark/>
          </w:tcPr>
          <w:p w:rsidR="00A65603" w:rsidRPr="00866D82" w:rsidRDefault="00A65603" w:rsidP="00245E68">
            <w:pPr>
              <w:spacing w:after="0" w:line="240" w:lineRule="auto"/>
              <w:rPr>
                <w:rFonts w:ascii="Times New Roman" w:eastAsia="Times New Roman" w:hAnsi="Times New Roman" w:cs="Times New Roman"/>
                <w:sz w:val="20"/>
                <w:szCs w:val="20"/>
                <w:lang w:eastAsia="ru-RU"/>
              </w:rPr>
            </w:pPr>
            <w:r w:rsidRPr="00866D82">
              <w:rPr>
                <w:rFonts w:ascii="Times New Roman" w:eastAsia="Times New Roman" w:hAnsi="Times New Roman" w:cs="Times New Roman"/>
                <w:sz w:val="20"/>
                <w:szCs w:val="20"/>
                <w:lang w:eastAsia="ru-RU"/>
              </w:rPr>
              <w:t> </w:t>
            </w:r>
          </w:p>
        </w:tc>
        <w:tc>
          <w:tcPr>
            <w:tcW w:w="380" w:type="dxa"/>
            <w:tcBorders>
              <w:top w:val="nil"/>
              <w:left w:val="nil"/>
              <w:bottom w:val="single" w:sz="4" w:space="0" w:color="auto"/>
              <w:right w:val="single" w:sz="4" w:space="0" w:color="auto"/>
            </w:tcBorders>
            <w:shd w:val="clear" w:color="auto" w:fill="auto"/>
            <w:noWrap/>
            <w:vAlign w:val="bottom"/>
            <w:hideMark/>
          </w:tcPr>
          <w:p w:rsidR="00A65603" w:rsidRPr="00866D82" w:rsidRDefault="00A65603" w:rsidP="00245E68">
            <w:pPr>
              <w:spacing w:after="0" w:line="240" w:lineRule="auto"/>
              <w:rPr>
                <w:rFonts w:ascii="Times New Roman" w:eastAsia="Times New Roman" w:hAnsi="Times New Roman" w:cs="Times New Roman"/>
                <w:sz w:val="20"/>
                <w:szCs w:val="20"/>
                <w:lang w:eastAsia="ru-RU"/>
              </w:rPr>
            </w:pPr>
            <w:r w:rsidRPr="00866D82">
              <w:rPr>
                <w:rFonts w:ascii="Times New Roman" w:eastAsia="Times New Roman" w:hAnsi="Times New Roman" w:cs="Times New Roman"/>
                <w:sz w:val="20"/>
                <w:szCs w:val="20"/>
                <w:lang w:eastAsia="ru-RU"/>
              </w:rPr>
              <w:t> </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A65603" w:rsidRPr="00866D82" w:rsidRDefault="00A65603" w:rsidP="00245E68">
            <w:pPr>
              <w:spacing w:after="0" w:line="240" w:lineRule="auto"/>
              <w:jc w:val="right"/>
              <w:rPr>
                <w:rFonts w:ascii="Times New Roman" w:eastAsia="Times New Roman" w:hAnsi="Times New Roman" w:cs="Times New Roman"/>
                <w:sz w:val="16"/>
                <w:szCs w:val="16"/>
                <w:lang w:eastAsia="ru-RU"/>
              </w:rPr>
            </w:pPr>
            <w:r w:rsidRPr="00866D82">
              <w:rPr>
                <w:rFonts w:ascii="Times New Roman" w:eastAsia="Times New Roman" w:hAnsi="Times New Roman" w:cs="Times New Roman"/>
                <w:sz w:val="16"/>
                <w:szCs w:val="16"/>
                <w:lang w:eastAsia="ru-RU"/>
              </w:rPr>
              <w:t>5 267 343 916,65</w:t>
            </w:r>
          </w:p>
        </w:tc>
      </w:tr>
    </w:tbl>
    <w:p w:rsidR="007E225D" w:rsidRDefault="007E225D"/>
    <w:sectPr w:rsidR="007E225D" w:rsidSect="00A65603">
      <w:pgSz w:w="11906" w:h="16838"/>
      <w:pgMar w:top="1134" w:right="851" w:bottom="709" w:left="158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6C1"/>
    <w:multiLevelType w:val="hybridMultilevel"/>
    <w:tmpl w:val="38BE5D78"/>
    <w:lvl w:ilvl="0" w:tplc="E598A6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DA811B6"/>
    <w:multiLevelType w:val="hybridMultilevel"/>
    <w:tmpl w:val="2A4AB284"/>
    <w:lvl w:ilvl="0" w:tplc="46A6DC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F1E1615"/>
    <w:multiLevelType w:val="hybridMultilevel"/>
    <w:tmpl w:val="ACAAA646"/>
    <w:lvl w:ilvl="0" w:tplc="7124F98A">
      <w:start w:val="1"/>
      <w:numFmt w:val="decimal"/>
      <w:lvlText w:val="%1)"/>
      <w:lvlJc w:val="left"/>
      <w:pPr>
        <w:ind w:left="1698" w:hanging="63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0A00341"/>
    <w:multiLevelType w:val="hybridMultilevel"/>
    <w:tmpl w:val="3F62071E"/>
    <w:lvl w:ilvl="0" w:tplc="759C597C">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72E0595"/>
    <w:multiLevelType w:val="hybridMultilevel"/>
    <w:tmpl w:val="93EEA6C2"/>
    <w:lvl w:ilvl="0" w:tplc="35AA2916">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0923EC3"/>
    <w:multiLevelType w:val="hybridMultilevel"/>
    <w:tmpl w:val="0D946C2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32D42500"/>
    <w:multiLevelType w:val="hybridMultilevel"/>
    <w:tmpl w:val="5A04C0A2"/>
    <w:lvl w:ilvl="0" w:tplc="BC4AF080">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AA642B44">
      <w:start w:val="1"/>
      <w:numFmt w:val="decimal"/>
      <w:lvlText w:val="%4."/>
      <w:lvlJc w:val="left"/>
      <w:pPr>
        <w:tabs>
          <w:tab w:val="num" w:pos="3087"/>
        </w:tabs>
        <w:ind w:left="3087" w:hanging="360"/>
      </w:pPr>
      <w:rPr>
        <w:rFonts w:ascii="Times New Roman" w:eastAsia="Times New Roman" w:hAnsi="Times New Roman" w:cs="Times New Roman"/>
      </w:r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7">
    <w:nsid w:val="32EC43E6"/>
    <w:multiLevelType w:val="multilevel"/>
    <w:tmpl w:val="DABE505A"/>
    <w:lvl w:ilvl="0">
      <w:start w:val="1"/>
      <w:numFmt w:val="decimal"/>
      <w:lvlText w:val="%1."/>
      <w:lvlJc w:val="left"/>
      <w:pPr>
        <w:ind w:left="525" w:hanging="525"/>
      </w:pPr>
      <w:rPr>
        <w:rFonts w:hint="default"/>
      </w:rPr>
    </w:lvl>
    <w:lvl w:ilvl="1">
      <w:start w:val="1"/>
      <w:numFmt w:val="decimal"/>
      <w:lvlText w:val="%2)"/>
      <w:lvlJc w:val="left"/>
      <w:pPr>
        <w:ind w:left="1287" w:hanging="720"/>
      </w:pPr>
      <w:rPr>
        <w:rFonts w:ascii="Times New Roman" w:eastAsia="Times New Roman" w:hAnsi="Times New Roman" w:cs="Times New Roman"/>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3B2955AF"/>
    <w:multiLevelType w:val="hybridMultilevel"/>
    <w:tmpl w:val="BB5642C0"/>
    <w:lvl w:ilvl="0" w:tplc="DF4ABED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3E2C5C6C"/>
    <w:multiLevelType w:val="hybridMultilevel"/>
    <w:tmpl w:val="AA08990A"/>
    <w:lvl w:ilvl="0" w:tplc="75AE273C">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E742075"/>
    <w:multiLevelType w:val="hybridMultilevel"/>
    <w:tmpl w:val="80A6C254"/>
    <w:lvl w:ilvl="0" w:tplc="9DCC44B0">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45B21376"/>
    <w:multiLevelType w:val="hybridMultilevel"/>
    <w:tmpl w:val="7180A512"/>
    <w:lvl w:ilvl="0" w:tplc="A17486A8">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5107520A"/>
    <w:multiLevelType w:val="hybridMultilevel"/>
    <w:tmpl w:val="E4D45FC8"/>
    <w:lvl w:ilvl="0" w:tplc="CAF26116">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1C2368F"/>
    <w:multiLevelType w:val="hybridMultilevel"/>
    <w:tmpl w:val="0D7829A0"/>
    <w:lvl w:ilvl="0" w:tplc="C7FEF59C">
      <w:start w:val="1"/>
      <w:numFmt w:val="decimal"/>
      <w:suff w:val="space"/>
      <w:lvlText w:val="%1."/>
      <w:lvlJc w:val="left"/>
      <w:pPr>
        <w:ind w:left="2130" w:hanging="14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40104C1"/>
    <w:multiLevelType w:val="hybridMultilevel"/>
    <w:tmpl w:val="69125392"/>
    <w:lvl w:ilvl="0" w:tplc="7C32F494">
      <w:start w:val="1"/>
      <w:numFmt w:val="decimal"/>
      <w:suff w:val="space"/>
      <w:lvlText w:val="%1."/>
      <w:lvlJc w:val="left"/>
      <w:pPr>
        <w:ind w:left="567" w:firstLine="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nsid w:val="623D7DDE"/>
    <w:multiLevelType w:val="hybridMultilevel"/>
    <w:tmpl w:val="F03CE336"/>
    <w:lvl w:ilvl="0" w:tplc="47CA8878">
      <w:start w:val="1"/>
      <w:numFmt w:val="decimal"/>
      <w:suff w:val="space"/>
      <w:lvlText w:val="%1."/>
      <w:lvlJc w:val="left"/>
      <w:pPr>
        <w:ind w:left="435"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69164DA4"/>
    <w:multiLevelType w:val="hybridMultilevel"/>
    <w:tmpl w:val="D1707028"/>
    <w:lvl w:ilvl="0" w:tplc="0419000F">
      <w:start w:val="1"/>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C000ABB"/>
    <w:multiLevelType w:val="hybridMultilevel"/>
    <w:tmpl w:val="258E4056"/>
    <w:lvl w:ilvl="0" w:tplc="1A66307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7AB37FCA"/>
    <w:multiLevelType w:val="hybridMultilevel"/>
    <w:tmpl w:val="D4125C1E"/>
    <w:lvl w:ilvl="0" w:tplc="5576FC16">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9">
    <w:nsid w:val="7BB2364A"/>
    <w:multiLevelType w:val="hybridMultilevel"/>
    <w:tmpl w:val="8A50A2CC"/>
    <w:lvl w:ilvl="0" w:tplc="699AB62E">
      <w:start w:val="1"/>
      <w:numFmt w:val="decimal"/>
      <w:suff w:val="space"/>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5"/>
  </w:num>
  <w:num w:numId="2">
    <w:abstractNumId w:val="2"/>
  </w:num>
  <w:num w:numId="3">
    <w:abstractNumId w:val="11"/>
  </w:num>
  <w:num w:numId="4">
    <w:abstractNumId w:val="8"/>
  </w:num>
  <w:num w:numId="5">
    <w:abstractNumId w:val="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9"/>
  </w:num>
  <w:num w:numId="10">
    <w:abstractNumId w:val="17"/>
  </w:num>
  <w:num w:numId="11">
    <w:abstractNumId w:val="19"/>
  </w:num>
  <w:num w:numId="12">
    <w:abstractNumId w:val="10"/>
  </w:num>
  <w:num w:numId="13">
    <w:abstractNumId w:val="1"/>
  </w:num>
  <w:num w:numId="14">
    <w:abstractNumId w:val="13"/>
  </w:num>
  <w:num w:numId="15">
    <w:abstractNumId w:val="1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4"/>
  </w:num>
  <w:num w:numId="19">
    <w:abstractNumId w:val="1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A65603"/>
    <w:rsid w:val="007E225D"/>
    <w:rsid w:val="00A65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603"/>
  </w:style>
  <w:style w:type="paragraph" w:styleId="1">
    <w:name w:val="heading 1"/>
    <w:basedOn w:val="a"/>
    <w:next w:val="a"/>
    <w:link w:val="10"/>
    <w:qFormat/>
    <w:rsid w:val="00A65603"/>
    <w:pPr>
      <w:keepNext/>
      <w:spacing w:before="240" w:after="60" w:line="240" w:lineRule="auto"/>
      <w:outlineLvl w:val="0"/>
    </w:pPr>
    <w:rPr>
      <w:rFonts w:ascii="Arial" w:eastAsia="Times New Roman" w:hAnsi="Arial" w:cs="Arial"/>
      <w:b/>
      <w:bCs/>
      <w:kern w:val="32"/>
      <w:sz w:val="32"/>
      <w:szCs w:val="32"/>
      <w:lang w:eastAsia="ru-RU"/>
    </w:rPr>
  </w:style>
  <w:style w:type="paragraph" w:styleId="3">
    <w:name w:val="heading 3"/>
    <w:basedOn w:val="a"/>
    <w:next w:val="a"/>
    <w:link w:val="30"/>
    <w:uiPriority w:val="9"/>
    <w:semiHidden/>
    <w:unhideWhenUsed/>
    <w:qFormat/>
    <w:rsid w:val="00A6560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5603"/>
    <w:rPr>
      <w:rFonts w:ascii="Arial" w:eastAsia="Times New Roman" w:hAnsi="Arial" w:cs="Arial"/>
      <w:b/>
      <w:bCs/>
      <w:kern w:val="32"/>
      <w:sz w:val="32"/>
      <w:szCs w:val="32"/>
      <w:lang w:eastAsia="ru-RU"/>
    </w:rPr>
  </w:style>
  <w:style w:type="character" w:customStyle="1" w:styleId="30">
    <w:name w:val="Заголовок 3 Знак"/>
    <w:basedOn w:val="a0"/>
    <w:link w:val="3"/>
    <w:uiPriority w:val="9"/>
    <w:semiHidden/>
    <w:rsid w:val="00A65603"/>
    <w:rPr>
      <w:rFonts w:asciiTheme="majorHAnsi" w:eastAsiaTheme="majorEastAsia" w:hAnsiTheme="majorHAnsi" w:cstheme="majorBidi"/>
      <w:b/>
      <w:bCs/>
      <w:color w:val="4F81BD" w:themeColor="accent1"/>
    </w:rPr>
  </w:style>
  <w:style w:type="paragraph" w:styleId="a3">
    <w:name w:val="No Spacing"/>
    <w:uiPriority w:val="1"/>
    <w:qFormat/>
    <w:rsid w:val="00A65603"/>
    <w:pPr>
      <w:spacing w:after="0"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A65603"/>
    <w:rPr>
      <w:color w:val="0000FF" w:themeColor="hyperlink"/>
      <w:u w:val="single"/>
    </w:rPr>
  </w:style>
  <w:style w:type="paragraph" w:customStyle="1" w:styleId="ConsTitle">
    <w:name w:val="ConsTitle"/>
    <w:rsid w:val="00A65603"/>
    <w:pPr>
      <w:widowControl w:val="0"/>
      <w:spacing w:after="0" w:line="240" w:lineRule="auto"/>
      <w:ind w:right="19772"/>
    </w:pPr>
    <w:rPr>
      <w:rFonts w:ascii="Arial" w:eastAsia="Times New Roman" w:hAnsi="Arial" w:cs="Times New Roman"/>
      <w:b/>
      <w:sz w:val="16"/>
      <w:szCs w:val="20"/>
      <w:lang w:eastAsia="ru-RU"/>
    </w:rPr>
  </w:style>
  <w:style w:type="character" w:customStyle="1" w:styleId="a5">
    <w:name w:val="Цветовое выделение"/>
    <w:uiPriority w:val="99"/>
    <w:rsid w:val="00A65603"/>
    <w:rPr>
      <w:b/>
      <w:bCs/>
      <w:color w:val="26282F"/>
    </w:rPr>
  </w:style>
  <w:style w:type="paragraph" w:styleId="a6">
    <w:name w:val="Normal (Web)"/>
    <w:basedOn w:val="a"/>
    <w:rsid w:val="00A6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Прижатый влево"/>
    <w:basedOn w:val="a"/>
    <w:next w:val="a"/>
    <w:uiPriority w:val="99"/>
    <w:rsid w:val="00A65603"/>
    <w:pPr>
      <w:autoSpaceDE w:val="0"/>
      <w:autoSpaceDN w:val="0"/>
      <w:adjustRightInd w:val="0"/>
      <w:spacing w:after="0" w:line="240" w:lineRule="auto"/>
    </w:pPr>
    <w:rPr>
      <w:rFonts w:ascii="Arial" w:eastAsia="Times New Roman" w:hAnsi="Arial" w:cs="Arial"/>
      <w:sz w:val="24"/>
      <w:szCs w:val="24"/>
      <w:lang w:eastAsia="ru-RU"/>
    </w:rPr>
  </w:style>
  <w:style w:type="paragraph" w:styleId="a8">
    <w:name w:val="Balloon Text"/>
    <w:basedOn w:val="a"/>
    <w:link w:val="a9"/>
    <w:uiPriority w:val="99"/>
    <w:semiHidden/>
    <w:unhideWhenUsed/>
    <w:rsid w:val="00A6560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65603"/>
    <w:rPr>
      <w:rFonts w:ascii="Tahoma" w:hAnsi="Tahoma" w:cs="Tahoma"/>
      <w:sz w:val="16"/>
      <w:szCs w:val="16"/>
    </w:rPr>
  </w:style>
  <w:style w:type="paragraph" w:styleId="aa">
    <w:name w:val="List Paragraph"/>
    <w:basedOn w:val="a"/>
    <w:uiPriority w:val="34"/>
    <w:qFormat/>
    <w:rsid w:val="00A6560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match">
    <w:name w:val="match"/>
    <w:basedOn w:val="a0"/>
    <w:rsid w:val="00A65603"/>
  </w:style>
  <w:style w:type="paragraph" w:customStyle="1" w:styleId="formattext">
    <w:name w:val="formattext"/>
    <w:basedOn w:val="a"/>
    <w:rsid w:val="00A6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ody Text Indent"/>
    <w:basedOn w:val="a"/>
    <w:link w:val="ac"/>
    <w:uiPriority w:val="99"/>
    <w:unhideWhenUsed/>
    <w:rsid w:val="00A65603"/>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uiPriority w:val="99"/>
    <w:rsid w:val="00A65603"/>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A65603"/>
    <w:pPr>
      <w:spacing w:after="120"/>
    </w:pPr>
  </w:style>
  <w:style w:type="character" w:customStyle="1" w:styleId="ae">
    <w:name w:val="Основной текст Знак"/>
    <w:basedOn w:val="a0"/>
    <w:link w:val="ad"/>
    <w:uiPriority w:val="99"/>
    <w:semiHidden/>
    <w:rsid w:val="00A65603"/>
  </w:style>
  <w:style w:type="paragraph" w:customStyle="1" w:styleId="af">
    <w:name w:val="Статья"/>
    <w:basedOn w:val="a"/>
    <w:rsid w:val="00A65603"/>
    <w:pPr>
      <w:spacing w:before="400" w:after="0" w:line="360" w:lineRule="auto"/>
      <w:ind w:left="708"/>
    </w:pPr>
    <w:rPr>
      <w:rFonts w:ascii="Times New Roman" w:eastAsia="Times New Roman" w:hAnsi="Times New Roman" w:cs="Times New Roman"/>
      <w:b/>
      <w:sz w:val="28"/>
      <w:szCs w:val="24"/>
      <w:lang w:eastAsia="ru-RU"/>
    </w:rPr>
  </w:style>
  <w:style w:type="paragraph" w:customStyle="1" w:styleId="af0">
    <w:name w:val="Абзац"/>
    <w:rsid w:val="00A65603"/>
    <w:pPr>
      <w:spacing w:after="0" w:line="360" w:lineRule="auto"/>
      <w:ind w:firstLine="709"/>
    </w:pPr>
    <w:rPr>
      <w:rFonts w:ascii="Times New Roman" w:eastAsia="Times New Roman" w:hAnsi="Times New Roman" w:cs="Times New Roman"/>
      <w:sz w:val="28"/>
      <w:szCs w:val="24"/>
      <w:lang w:eastAsia="ru-RU"/>
    </w:rPr>
  </w:style>
  <w:style w:type="paragraph" w:customStyle="1" w:styleId="ConsPlusTitle">
    <w:name w:val="ConsPlusTitle"/>
    <w:rsid w:val="00A6560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A65603"/>
    <w:pPr>
      <w:widowControl w:val="0"/>
      <w:autoSpaceDE w:val="0"/>
      <w:autoSpaceDN w:val="0"/>
      <w:spacing w:after="0" w:line="240" w:lineRule="auto"/>
    </w:pPr>
    <w:rPr>
      <w:rFonts w:ascii="Calibri" w:eastAsia="Times New Roman" w:hAnsi="Calibri" w:cs="Calibri"/>
      <w:szCs w:val="20"/>
      <w:lang w:eastAsia="ru-RU"/>
    </w:rPr>
  </w:style>
  <w:style w:type="paragraph" w:customStyle="1" w:styleId="af1">
    <w:name w:val="a"/>
    <w:basedOn w:val="a"/>
    <w:rsid w:val="00A6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header"/>
    <w:basedOn w:val="a"/>
    <w:link w:val="af3"/>
    <w:uiPriority w:val="99"/>
    <w:unhideWhenUsed/>
    <w:rsid w:val="00A65603"/>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65603"/>
  </w:style>
  <w:style w:type="paragraph" w:styleId="af4">
    <w:name w:val="footer"/>
    <w:basedOn w:val="a"/>
    <w:link w:val="af5"/>
    <w:uiPriority w:val="99"/>
    <w:semiHidden/>
    <w:unhideWhenUsed/>
    <w:rsid w:val="00A65603"/>
    <w:pPr>
      <w:tabs>
        <w:tab w:val="center" w:pos="4677"/>
        <w:tab w:val="right" w:pos="9355"/>
      </w:tabs>
      <w:spacing w:after="0" w:line="240" w:lineRule="auto"/>
    </w:pPr>
  </w:style>
  <w:style w:type="character" w:customStyle="1" w:styleId="af5">
    <w:name w:val="Нижний колонтитул Знак"/>
    <w:basedOn w:val="a0"/>
    <w:link w:val="af4"/>
    <w:uiPriority w:val="99"/>
    <w:semiHidden/>
    <w:rsid w:val="00A65603"/>
  </w:style>
  <w:style w:type="character" w:customStyle="1" w:styleId="af6">
    <w:name w:val="Основной текст_"/>
    <w:link w:val="11"/>
    <w:rsid w:val="00A65603"/>
    <w:rPr>
      <w:sz w:val="25"/>
      <w:szCs w:val="25"/>
      <w:shd w:val="clear" w:color="auto" w:fill="FFFFFF"/>
    </w:rPr>
  </w:style>
  <w:style w:type="paragraph" w:customStyle="1" w:styleId="11">
    <w:name w:val="Основной текст1"/>
    <w:basedOn w:val="a"/>
    <w:link w:val="af6"/>
    <w:rsid w:val="00A65603"/>
    <w:pPr>
      <w:shd w:val="clear" w:color="auto" w:fill="FFFFFF"/>
      <w:spacing w:before="360" w:after="240" w:line="298" w:lineRule="exact"/>
      <w:jc w:val="both"/>
    </w:pPr>
    <w:rPr>
      <w:sz w:val="25"/>
      <w:szCs w:val="25"/>
    </w:rPr>
  </w:style>
  <w:style w:type="paragraph" w:customStyle="1" w:styleId="Title">
    <w:name w:val="Title!Название НПА"/>
    <w:basedOn w:val="a"/>
    <w:rsid w:val="00A65603"/>
    <w:pPr>
      <w:spacing w:before="240" w:after="60" w:line="240" w:lineRule="auto"/>
      <w:ind w:firstLine="567"/>
      <w:jc w:val="center"/>
      <w:outlineLvl w:val="0"/>
    </w:pPr>
    <w:rPr>
      <w:rFonts w:ascii="Arial" w:eastAsia="Times New Roman" w:hAnsi="Arial" w:cs="Arial"/>
      <w:b/>
      <w:bCs/>
      <w:kern w:val="28"/>
      <w:sz w:val="32"/>
      <w:szCs w:val="32"/>
      <w:lang w:eastAsia="ru-RU"/>
    </w:rPr>
  </w:style>
  <w:style w:type="character" w:styleId="af7">
    <w:name w:val="FollowedHyperlink"/>
    <w:basedOn w:val="a0"/>
    <w:uiPriority w:val="99"/>
    <w:semiHidden/>
    <w:unhideWhenUsed/>
    <w:rsid w:val="00A65603"/>
    <w:rPr>
      <w:color w:val="800080"/>
      <w:u w:val="single"/>
    </w:rPr>
  </w:style>
  <w:style w:type="paragraph" w:customStyle="1" w:styleId="xl64">
    <w:name w:val="xl64"/>
    <w:basedOn w:val="a"/>
    <w:rsid w:val="00A6560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A65603"/>
    <w:pP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66">
    <w:name w:val="xl66"/>
    <w:basedOn w:val="a"/>
    <w:rsid w:val="00A6560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
    <w:rsid w:val="00A65603"/>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rsid w:val="00A65603"/>
    <w:pP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9">
    <w:name w:val="xl69"/>
    <w:basedOn w:val="a"/>
    <w:rsid w:val="00A65603"/>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0">
    <w:name w:val="xl70"/>
    <w:basedOn w:val="a"/>
    <w:rsid w:val="00A6560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A6560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A6560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A6560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A65603"/>
    <w:pPr>
      <w:pBdr>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
    <w:rsid w:val="00A6560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A6560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A6560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A65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
    <w:rsid w:val="00A656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0">
    <w:name w:val="xl80"/>
    <w:basedOn w:val="a"/>
    <w:rsid w:val="00A656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A6560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A6560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3">
    <w:name w:val="xl83"/>
    <w:basedOn w:val="a"/>
    <w:rsid w:val="00A6560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
    <w:rsid w:val="00A65603"/>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5">
    <w:name w:val="xl85"/>
    <w:basedOn w:val="a"/>
    <w:rsid w:val="00A6560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6">
    <w:name w:val="xl86"/>
    <w:basedOn w:val="a"/>
    <w:rsid w:val="00A65603"/>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
    <w:rsid w:val="00A6560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8">
    <w:name w:val="xl88"/>
    <w:basedOn w:val="a"/>
    <w:rsid w:val="00A65603"/>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9">
    <w:name w:val="xl89"/>
    <w:basedOn w:val="a"/>
    <w:rsid w:val="00A65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0">
    <w:name w:val="xl90"/>
    <w:basedOn w:val="a"/>
    <w:rsid w:val="00A6560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1">
    <w:name w:val="xl91"/>
    <w:basedOn w:val="a"/>
    <w:rsid w:val="00A6560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2">
    <w:name w:val="xl92"/>
    <w:basedOn w:val="a"/>
    <w:rsid w:val="00A65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3">
    <w:name w:val="xl93"/>
    <w:basedOn w:val="a"/>
    <w:rsid w:val="00A65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4">
    <w:name w:val="xl94"/>
    <w:basedOn w:val="a"/>
    <w:rsid w:val="00A65603"/>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5">
    <w:name w:val="xl95"/>
    <w:basedOn w:val="a"/>
    <w:rsid w:val="00A6560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6">
    <w:name w:val="xl96"/>
    <w:basedOn w:val="a"/>
    <w:rsid w:val="00A6560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7">
    <w:name w:val="xl97"/>
    <w:basedOn w:val="a"/>
    <w:rsid w:val="00A6560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8">
    <w:name w:val="xl98"/>
    <w:basedOn w:val="a"/>
    <w:rsid w:val="00A6560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99">
    <w:name w:val="xl99"/>
    <w:basedOn w:val="a"/>
    <w:rsid w:val="00A65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0">
    <w:name w:val="xl100"/>
    <w:basedOn w:val="a"/>
    <w:rsid w:val="00A65603"/>
    <w:pP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1">
    <w:name w:val="xl101"/>
    <w:basedOn w:val="a"/>
    <w:rsid w:val="00A65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2">
    <w:name w:val="xl102"/>
    <w:basedOn w:val="a"/>
    <w:rsid w:val="00A65603"/>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3">
    <w:name w:val="xl103"/>
    <w:basedOn w:val="a"/>
    <w:rsid w:val="00A6560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4">
    <w:name w:val="xl104"/>
    <w:basedOn w:val="a"/>
    <w:rsid w:val="00A65603"/>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5">
    <w:name w:val="xl105"/>
    <w:basedOn w:val="a"/>
    <w:rsid w:val="00A6560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6">
    <w:name w:val="xl106"/>
    <w:basedOn w:val="a"/>
    <w:rsid w:val="00A65603"/>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7">
    <w:name w:val="xl107"/>
    <w:basedOn w:val="a"/>
    <w:rsid w:val="00A6560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8">
    <w:name w:val="xl108"/>
    <w:basedOn w:val="a"/>
    <w:rsid w:val="00A65603"/>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9">
    <w:name w:val="xl109"/>
    <w:basedOn w:val="a"/>
    <w:rsid w:val="00A65603"/>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0">
    <w:name w:val="xl110"/>
    <w:basedOn w:val="a"/>
    <w:rsid w:val="00A6560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1">
    <w:name w:val="xl111"/>
    <w:basedOn w:val="a"/>
    <w:rsid w:val="00A6560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2">
    <w:name w:val="xl112"/>
    <w:basedOn w:val="a"/>
    <w:rsid w:val="00A656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3">
    <w:name w:val="xl113"/>
    <w:basedOn w:val="a"/>
    <w:rsid w:val="00A6560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4">
    <w:name w:val="xl114"/>
    <w:basedOn w:val="a"/>
    <w:rsid w:val="00A65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5">
    <w:name w:val="xl115"/>
    <w:basedOn w:val="a"/>
    <w:rsid w:val="00A6560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A65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7">
    <w:name w:val="xl117"/>
    <w:basedOn w:val="a"/>
    <w:rsid w:val="00A6560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A65603"/>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9">
    <w:name w:val="xl119"/>
    <w:basedOn w:val="a"/>
    <w:rsid w:val="00A65603"/>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0">
    <w:name w:val="xl120"/>
    <w:basedOn w:val="a"/>
    <w:rsid w:val="00A65603"/>
    <w:pPr>
      <w:pBdr>
        <w:top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1">
    <w:name w:val="xl121"/>
    <w:basedOn w:val="a"/>
    <w:rsid w:val="00A6560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2">
    <w:name w:val="xl122"/>
    <w:basedOn w:val="a"/>
    <w:rsid w:val="00A65603"/>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3">
    <w:name w:val="xl123"/>
    <w:basedOn w:val="a"/>
    <w:rsid w:val="00A6560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4">
    <w:name w:val="xl124"/>
    <w:basedOn w:val="a"/>
    <w:rsid w:val="00A65603"/>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5">
    <w:name w:val="xl125"/>
    <w:basedOn w:val="a"/>
    <w:rsid w:val="00A65603"/>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6">
    <w:name w:val="xl126"/>
    <w:basedOn w:val="a"/>
    <w:rsid w:val="00A6560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7">
    <w:name w:val="xl127"/>
    <w:basedOn w:val="a"/>
    <w:rsid w:val="00A65603"/>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8">
    <w:name w:val="xl128"/>
    <w:basedOn w:val="a"/>
    <w:rsid w:val="00A65603"/>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9">
    <w:name w:val="xl129"/>
    <w:basedOn w:val="a"/>
    <w:rsid w:val="00A65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0">
    <w:name w:val="xl130"/>
    <w:basedOn w:val="a"/>
    <w:rsid w:val="00A6560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
    <w:rsid w:val="00A6560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
    <w:rsid w:val="00A6560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3">
    <w:name w:val="xl133"/>
    <w:basedOn w:val="a"/>
    <w:rsid w:val="00A6560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19385</Words>
  <Characters>110499</Characters>
  <Application>Microsoft Office Word</Application>
  <DocSecurity>0</DocSecurity>
  <Lines>920</Lines>
  <Paragraphs>259</Paragraphs>
  <ScaleCrop>false</ScaleCrop>
  <Company/>
  <LinksUpToDate>false</LinksUpToDate>
  <CharactersWithSpaces>129625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02-2204</dc:creator>
  <cp:lastModifiedBy>02-2204</cp:lastModifiedBy>
  <cp:revision>1</cp:revision>
  <dcterms:created xsi:type="dcterms:W3CDTF">2018-11-02T11:21:00Z</dcterms:created>
  <dcterms:modified xsi:type="dcterms:W3CDTF">2018-11-02T11:22:00Z</dcterms:modified>
</cp:coreProperties>
</file>